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98ED9" w14:textId="77777777" w:rsidR="00051F23" w:rsidRDefault="00051F23" w:rsidP="00BB0F7E">
      <w:pPr>
        <w:pBdr>
          <w:bottom w:val="single" w:sz="4" w:space="1" w:color="auto"/>
        </w:pBdr>
        <w:ind w:right="-483"/>
        <w:rPr>
          <w:b/>
          <w:sz w:val="44"/>
          <w:szCs w:val="44"/>
          <w:vertAlign w:val="subscript"/>
        </w:rPr>
      </w:pPr>
      <w:r>
        <w:rPr>
          <w:b/>
          <w:sz w:val="44"/>
          <w:szCs w:val="44"/>
        </w:rPr>
        <w:t xml:space="preserve">ΚΥΤΤΑΡΟ   </w:t>
      </w:r>
      <w:r>
        <w:rPr>
          <w:b/>
          <w:sz w:val="44"/>
          <w:szCs w:val="44"/>
          <w:vertAlign w:val="subscript"/>
        </w:rPr>
        <w:t>ΦΡΟΝΤΙΣΤΗΡΙΟ ΒΙΟΛΟΓΙΑΣ</w:t>
      </w:r>
    </w:p>
    <w:p w14:paraId="0ED9D62E" w14:textId="089129DD" w:rsidR="003C1244" w:rsidRPr="009C1FA9" w:rsidRDefault="003C1244" w:rsidP="007363C4">
      <w:pPr>
        <w:spacing w:after="0"/>
        <w:rPr>
          <w:sz w:val="28"/>
          <w:szCs w:val="28"/>
        </w:rPr>
      </w:pPr>
      <w:r w:rsidRPr="009C1FA9">
        <w:rPr>
          <w:b/>
          <w:bCs/>
          <w:sz w:val="36"/>
          <w:szCs w:val="36"/>
        </w:rPr>
        <w:t xml:space="preserve">ΔΙΑΓΩΝΙΣΜΑ ΒΙΟΛΟΓΙΑΣ  </w:t>
      </w:r>
      <w:r>
        <w:rPr>
          <w:b/>
          <w:bCs/>
          <w:sz w:val="36"/>
          <w:szCs w:val="36"/>
        </w:rPr>
        <w:t>Γ</w:t>
      </w:r>
      <w:r w:rsidRPr="009C1FA9">
        <w:rPr>
          <w:b/>
          <w:bCs/>
          <w:sz w:val="36"/>
          <w:szCs w:val="36"/>
        </w:rPr>
        <w:tab/>
        <w:t xml:space="preserve"> 1</w:t>
      </w:r>
      <w:r>
        <w:rPr>
          <w:b/>
          <w:bCs/>
          <w:sz w:val="36"/>
          <w:szCs w:val="36"/>
        </w:rPr>
        <w:t>-6*</w:t>
      </w:r>
      <w:r w:rsidR="000405DC">
        <w:rPr>
          <w:b/>
          <w:bCs/>
          <w:sz w:val="36"/>
          <w:szCs w:val="36"/>
        </w:rPr>
        <w:t xml:space="preserve"> </w:t>
      </w:r>
      <w:r w:rsidR="00CD13AF">
        <w:rPr>
          <w:b/>
          <w:bCs/>
          <w:sz w:val="36"/>
          <w:szCs w:val="36"/>
        </w:rPr>
        <w:t>(+</w:t>
      </w:r>
      <w:r w:rsidR="00CD13AF">
        <w:rPr>
          <w:b/>
          <w:bCs/>
          <w:sz w:val="28"/>
          <w:szCs w:val="28"/>
        </w:rPr>
        <w:t xml:space="preserve">μείωση) </w:t>
      </w:r>
      <w:r w:rsidRPr="009C1FA9">
        <w:rPr>
          <w:b/>
          <w:bCs/>
          <w:sz w:val="36"/>
          <w:szCs w:val="36"/>
        </w:rPr>
        <w:tab/>
      </w:r>
      <w:r w:rsidRPr="009C1FA9">
        <w:rPr>
          <w:b/>
          <w:bCs/>
          <w:sz w:val="36"/>
          <w:szCs w:val="36"/>
        </w:rPr>
        <w:tab/>
      </w:r>
      <w:r>
        <w:rPr>
          <w:sz w:val="28"/>
          <w:szCs w:val="28"/>
        </w:rPr>
        <w:t>21</w:t>
      </w:r>
      <w:r w:rsidRPr="009C1FA9">
        <w:rPr>
          <w:sz w:val="28"/>
          <w:szCs w:val="28"/>
        </w:rPr>
        <w:t>/</w:t>
      </w:r>
      <w:r>
        <w:rPr>
          <w:sz w:val="28"/>
          <w:szCs w:val="28"/>
        </w:rPr>
        <w:t>12</w:t>
      </w:r>
      <w:r w:rsidRPr="009C1FA9">
        <w:rPr>
          <w:sz w:val="28"/>
          <w:szCs w:val="28"/>
        </w:rPr>
        <w:t>/202</w:t>
      </w:r>
      <w:r>
        <w:rPr>
          <w:sz w:val="28"/>
          <w:szCs w:val="28"/>
        </w:rPr>
        <w:t>5</w:t>
      </w:r>
    </w:p>
    <w:p w14:paraId="43FFB4E3" w14:textId="77777777" w:rsidR="000405DC" w:rsidRDefault="000405DC" w:rsidP="007363C4">
      <w:pPr>
        <w:spacing w:after="0" w:line="240" w:lineRule="auto"/>
        <w:rPr>
          <w:b/>
          <w:sz w:val="28"/>
          <w:szCs w:val="28"/>
        </w:rPr>
      </w:pPr>
      <w:r>
        <w:rPr>
          <w:b/>
          <w:sz w:val="28"/>
          <w:szCs w:val="28"/>
        </w:rPr>
        <w:t>ΑΠΑΝΤΗΣΕΙΣ</w:t>
      </w:r>
    </w:p>
    <w:p w14:paraId="55FA50CA" w14:textId="43CB4BBF" w:rsidR="003C1244" w:rsidRPr="0059057A" w:rsidRDefault="003C1244" w:rsidP="007363C4">
      <w:pPr>
        <w:spacing w:after="0" w:line="240" w:lineRule="auto"/>
        <w:rPr>
          <w:b/>
          <w:sz w:val="24"/>
          <w:szCs w:val="24"/>
        </w:rPr>
      </w:pPr>
      <w:r w:rsidRPr="0059057A">
        <w:rPr>
          <w:b/>
          <w:sz w:val="24"/>
          <w:szCs w:val="24"/>
        </w:rPr>
        <w:t>ΘΕΜΑ Α</w:t>
      </w:r>
    </w:p>
    <w:p w14:paraId="7E9EB98A" w14:textId="1330248C" w:rsidR="004623FF" w:rsidRPr="00204E06" w:rsidRDefault="00E13390" w:rsidP="007363C4">
      <w:pPr>
        <w:autoSpaceDE w:val="0"/>
        <w:autoSpaceDN w:val="0"/>
        <w:adjustRightInd w:val="0"/>
        <w:spacing w:after="0" w:line="240" w:lineRule="auto"/>
        <w:rPr>
          <w:rFonts w:cstheme="minorHAnsi"/>
          <w:sz w:val="24"/>
          <w:szCs w:val="24"/>
        </w:rPr>
      </w:pPr>
      <w:r w:rsidRPr="0059057A">
        <w:rPr>
          <w:rFonts w:eastAsia="Times New Roman" w:cstheme="minorHAnsi"/>
          <w:b/>
          <w:sz w:val="24"/>
          <w:szCs w:val="24"/>
          <w:lang w:val="en-US"/>
        </w:rPr>
        <w:t>A</w:t>
      </w:r>
      <w:r w:rsidRPr="00204E06">
        <w:rPr>
          <w:rFonts w:eastAsia="Times New Roman" w:cstheme="minorHAnsi"/>
          <w:b/>
          <w:sz w:val="24"/>
          <w:szCs w:val="24"/>
        </w:rPr>
        <w:t>1.</w:t>
      </w:r>
      <w:r w:rsidRPr="00204E06">
        <w:rPr>
          <w:rFonts w:eastAsia="Times New Roman" w:cstheme="minorHAnsi"/>
          <w:sz w:val="24"/>
          <w:szCs w:val="24"/>
        </w:rPr>
        <w:t xml:space="preserve"> </w:t>
      </w:r>
      <w:r w:rsidR="000405DC" w:rsidRPr="0059057A">
        <w:rPr>
          <w:rFonts w:eastAsia="Times New Roman" w:cstheme="minorHAnsi"/>
          <w:sz w:val="24"/>
          <w:szCs w:val="24"/>
        </w:rPr>
        <w:t>γ</w:t>
      </w:r>
      <w:r w:rsidR="000405DC" w:rsidRPr="00204E06">
        <w:rPr>
          <w:rFonts w:eastAsia="Times New Roman" w:cstheme="minorHAnsi"/>
          <w:sz w:val="24"/>
          <w:szCs w:val="24"/>
        </w:rPr>
        <w:t xml:space="preserve">, </w:t>
      </w:r>
      <w:r w:rsidR="00A578AD" w:rsidRPr="0059057A">
        <w:rPr>
          <w:rFonts w:cstheme="minorHAnsi"/>
          <w:b/>
          <w:sz w:val="24"/>
          <w:szCs w:val="24"/>
        </w:rPr>
        <w:t>Α</w:t>
      </w:r>
      <w:r w:rsidR="004C060D" w:rsidRPr="00204E06">
        <w:rPr>
          <w:rFonts w:cstheme="minorHAnsi"/>
          <w:b/>
          <w:sz w:val="24"/>
          <w:szCs w:val="24"/>
        </w:rPr>
        <w:t>2</w:t>
      </w:r>
      <w:r w:rsidR="00A578AD" w:rsidRPr="00204E06">
        <w:rPr>
          <w:rFonts w:cstheme="minorHAnsi"/>
          <w:b/>
          <w:sz w:val="24"/>
          <w:szCs w:val="24"/>
        </w:rPr>
        <w:t xml:space="preserve">. </w:t>
      </w:r>
      <w:r w:rsidR="000405DC" w:rsidRPr="0059057A">
        <w:rPr>
          <w:rFonts w:cstheme="minorHAnsi"/>
          <w:sz w:val="24"/>
          <w:szCs w:val="24"/>
        </w:rPr>
        <w:t>β</w:t>
      </w:r>
      <w:r w:rsidR="000405DC" w:rsidRPr="00204E06">
        <w:rPr>
          <w:rFonts w:cstheme="minorHAnsi"/>
          <w:sz w:val="24"/>
          <w:szCs w:val="24"/>
        </w:rPr>
        <w:t>,</w:t>
      </w:r>
      <w:r w:rsidR="000405DC" w:rsidRPr="00204E06">
        <w:rPr>
          <w:rFonts w:cstheme="minorHAnsi"/>
          <w:b/>
          <w:sz w:val="24"/>
          <w:szCs w:val="24"/>
        </w:rPr>
        <w:t xml:space="preserve"> </w:t>
      </w:r>
      <w:r w:rsidR="000405DC" w:rsidRPr="0059057A">
        <w:rPr>
          <w:rFonts w:cstheme="minorHAnsi"/>
          <w:b/>
          <w:sz w:val="24"/>
          <w:szCs w:val="24"/>
        </w:rPr>
        <w:t>Α</w:t>
      </w:r>
      <w:r w:rsidR="004C060D" w:rsidRPr="00204E06">
        <w:rPr>
          <w:rFonts w:cstheme="minorHAnsi"/>
          <w:b/>
          <w:sz w:val="24"/>
          <w:szCs w:val="24"/>
        </w:rPr>
        <w:t>3</w:t>
      </w:r>
      <w:r w:rsidR="00D41937" w:rsidRPr="00204E06">
        <w:rPr>
          <w:rFonts w:cstheme="minorHAnsi"/>
          <w:b/>
          <w:sz w:val="24"/>
          <w:szCs w:val="24"/>
        </w:rPr>
        <w:t xml:space="preserve">. </w:t>
      </w:r>
      <w:r w:rsidR="000405DC" w:rsidRPr="0059057A">
        <w:rPr>
          <w:rFonts w:cstheme="minorHAnsi"/>
          <w:sz w:val="24"/>
          <w:szCs w:val="24"/>
        </w:rPr>
        <w:t>δ</w:t>
      </w:r>
      <w:r w:rsidR="000405DC" w:rsidRPr="00204E06">
        <w:rPr>
          <w:rFonts w:cstheme="minorHAnsi"/>
          <w:sz w:val="24"/>
          <w:szCs w:val="24"/>
        </w:rPr>
        <w:t>,</w:t>
      </w:r>
      <w:r w:rsidR="000405DC" w:rsidRPr="00204E06">
        <w:rPr>
          <w:rFonts w:cstheme="minorHAnsi"/>
          <w:b/>
          <w:sz w:val="24"/>
          <w:szCs w:val="24"/>
        </w:rPr>
        <w:t xml:space="preserve"> </w:t>
      </w:r>
      <w:r w:rsidR="004623FF" w:rsidRPr="0059057A">
        <w:rPr>
          <w:rFonts w:eastAsia="Times New Roman" w:cstheme="minorHAnsi"/>
          <w:b/>
          <w:sz w:val="24"/>
          <w:szCs w:val="24"/>
          <w:lang w:val="en-US"/>
        </w:rPr>
        <w:t>A</w:t>
      </w:r>
      <w:r w:rsidR="00613D5A" w:rsidRPr="00204E06">
        <w:rPr>
          <w:rFonts w:eastAsia="Times New Roman" w:cstheme="minorHAnsi"/>
          <w:b/>
          <w:sz w:val="24"/>
          <w:szCs w:val="24"/>
        </w:rPr>
        <w:t>4</w:t>
      </w:r>
      <w:r w:rsidR="004623FF" w:rsidRPr="00204E06">
        <w:rPr>
          <w:b/>
          <w:sz w:val="24"/>
          <w:szCs w:val="24"/>
        </w:rPr>
        <w:t>.</w:t>
      </w:r>
      <w:r w:rsidR="004623FF" w:rsidRPr="00204E06">
        <w:rPr>
          <w:sz w:val="24"/>
          <w:szCs w:val="24"/>
        </w:rPr>
        <w:t xml:space="preserve"> </w:t>
      </w:r>
      <w:r w:rsidR="000405DC" w:rsidRPr="0059057A">
        <w:rPr>
          <w:rFonts w:cstheme="minorHAnsi"/>
          <w:sz w:val="24"/>
          <w:szCs w:val="24"/>
        </w:rPr>
        <w:t>δ</w:t>
      </w:r>
      <w:r w:rsidR="000405DC" w:rsidRPr="00204E06">
        <w:rPr>
          <w:rFonts w:cstheme="minorHAnsi"/>
          <w:sz w:val="24"/>
          <w:szCs w:val="24"/>
        </w:rPr>
        <w:t xml:space="preserve">, </w:t>
      </w:r>
      <w:r w:rsidR="004623FF" w:rsidRPr="0059057A">
        <w:rPr>
          <w:rFonts w:cstheme="minorHAnsi"/>
          <w:b/>
          <w:sz w:val="24"/>
          <w:szCs w:val="24"/>
          <w:lang w:val="en-US"/>
        </w:rPr>
        <w:t>A</w:t>
      </w:r>
      <w:r w:rsidR="004C060D" w:rsidRPr="00204E06">
        <w:rPr>
          <w:rFonts w:cstheme="minorHAnsi"/>
          <w:b/>
          <w:sz w:val="24"/>
          <w:szCs w:val="24"/>
        </w:rPr>
        <w:t>5.</w:t>
      </w:r>
      <w:r w:rsidR="004623FF" w:rsidRPr="00204E06">
        <w:rPr>
          <w:rFonts w:cstheme="minorHAnsi"/>
          <w:b/>
          <w:sz w:val="24"/>
          <w:szCs w:val="24"/>
        </w:rPr>
        <w:t xml:space="preserve"> </w:t>
      </w:r>
      <w:r w:rsidR="00204E06">
        <w:rPr>
          <w:rFonts w:cstheme="minorHAnsi"/>
          <w:sz w:val="24"/>
          <w:szCs w:val="24"/>
        </w:rPr>
        <w:t>δ</w:t>
      </w:r>
    </w:p>
    <w:p w14:paraId="6669C5C4" w14:textId="09679A21" w:rsidR="000405DC" w:rsidRPr="00204E06" w:rsidRDefault="000405DC" w:rsidP="007363C4">
      <w:pPr>
        <w:autoSpaceDE w:val="0"/>
        <w:autoSpaceDN w:val="0"/>
        <w:adjustRightInd w:val="0"/>
        <w:spacing w:after="0" w:line="240" w:lineRule="auto"/>
        <w:rPr>
          <w:sz w:val="24"/>
          <w:szCs w:val="24"/>
        </w:rPr>
      </w:pPr>
      <w:r w:rsidRPr="00204E06">
        <w:rPr>
          <w:rFonts w:eastAsia="Times New Roman" w:cstheme="minorHAnsi"/>
          <w:b/>
          <w:sz w:val="24"/>
          <w:szCs w:val="24"/>
        </w:rPr>
        <w:t xml:space="preserve"> </w:t>
      </w:r>
    </w:p>
    <w:p w14:paraId="2A40CE0F" w14:textId="77777777" w:rsidR="003C1244" w:rsidRPr="0031238A" w:rsidRDefault="003C1244" w:rsidP="007363C4">
      <w:pPr>
        <w:spacing w:after="0" w:line="240" w:lineRule="auto"/>
        <w:rPr>
          <w:b/>
          <w:sz w:val="24"/>
          <w:szCs w:val="24"/>
        </w:rPr>
      </w:pPr>
      <w:r w:rsidRPr="0059057A">
        <w:rPr>
          <w:b/>
          <w:sz w:val="24"/>
          <w:szCs w:val="24"/>
        </w:rPr>
        <w:t>ΘΕΜΑ</w:t>
      </w:r>
      <w:r w:rsidRPr="0031238A">
        <w:rPr>
          <w:b/>
          <w:sz w:val="24"/>
          <w:szCs w:val="24"/>
        </w:rPr>
        <w:t xml:space="preserve"> </w:t>
      </w:r>
      <w:r w:rsidRPr="0059057A">
        <w:rPr>
          <w:b/>
          <w:sz w:val="24"/>
          <w:szCs w:val="24"/>
        </w:rPr>
        <w:t>Β</w:t>
      </w:r>
    </w:p>
    <w:p w14:paraId="10DA9183" w14:textId="330988B1" w:rsidR="000405DC" w:rsidRPr="0059057A" w:rsidRDefault="003C1244" w:rsidP="007363C4">
      <w:pPr>
        <w:shd w:val="clear" w:color="auto" w:fill="FFFFFF"/>
        <w:spacing w:after="0" w:line="240" w:lineRule="auto"/>
        <w:jc w:val="both"/>
        <w:rPr>
          <w:sz w:val="24"/>
          <w:szCs w:val="24"/>
        </w:rPr>
      </w:pPr>
      <w:r w:rsidRPr="0059057A">
        <w:rPr>
          <w:b/>
          <w:sz w:val="24"/>
          <w:szCs w:val="24"/>
        </w:rPr>
        <w:t xml:space="preserve">Β1. </w:t>
      </w:r>
      <w:r w:rsidR="008F48C8" w:rsidRPr="0059057A">
        <w:rPr>
          <w:sz w:val="24"/>
          <w:szCs w:val="24"/>
        </w:rPr>
        <w:t>α)</w:t>
      </w:r>
      <w:r w:rsidR="000405DC" w:rsidRPr="0059057A">
        <w:rPr>
          <w:sz w:val="24"/>
          <w:szCs w:val="24"/>
        </w:rPr>
        <w:t xml:space="preserve"> Μετάλλαξη αντικατάστασης βάσης στο 110</w:t>
      </w:r>
      <w:r w:rsidR="000405DC" w:rsidRPr="0059057A">
        <w:rPr>
          <w:sz w:val="24"/>
          <w:szCs w:val="24"/>
          <w:vertAlign w:val="superscript"/>
        </w:rPr>
        <w:t>ο</w:t>
      </w:r>
      <w:r w:rsidR="000405DC" w:rsidRPr="0059057A">
        <w:rPr>
          <w:sz w:val="24"/>
          <w:szCs w:val="24"/>
        </w:rPr>
        <w:t xml:space="preserve"> κωδικόνιο με αποτέλεσμα από κωδικόνιο που κωδικοποιεί αμινοξύ να μετατραπεί σε κωδικόνιο λήξης της μετάφρασης. Έτσι, προκαλείται πρόωρη λήξη της μετάφρασης και η πολυπεπτιδική αλυσίδα αποτελείται από 109 αμινοξέα. </w:t>
      </w:r>
    </w:p>
    <w:p w14:paraId="088C4C97" w14:textId="0ACC7FA3" w:rsidR="008F48C8" w:rsidRPr="0059057A" w:rsidRDefault="00E142F0" w:rsidP="007363C4">
      <w:pPr>
        <w:shd w:val="clear" w:color="auto" w:fill="FFFFFF"/>
        <w:spacing w:after="0" w:line="240" w:lineRule="auto"/>
        <w:jc w:val="both"/>
        <w:rPr>
          <w:sz w:val="24"/>
          <w:szCs w:val="24"/>
        </w:rPr>
      </w:pPr>
      <w:r w:rsidRPr="0059057A">
        <w:rPr>
          <w:sz w:val="24"/>
          <w:szCs w:val="24"/>
        </w:rPr>
        <w:t>β</w:t>
      </w:r>
      <w:r w:rsidR="008F48C8" w:rsidRPr="0059057A">
        <w:rPr>
          <w:sz w:val="24"/>
          <w:szCs w:val="24"/>
        </w:rPr>
        <w:t>)</w:t>
      </w:r>
      <w:r w:rsidR="00183554" w:rsidRPr="0059057A">
        <w:rPr>
          <w:sz w:val="24"/>
          <w:szCs w:val="24"/>
        </w:rPr>
        <w:t xml:space="preserve"> Μετάλλαξη αντικατάστασης βάσης στο κωδικόνιο λήξης της μετάφρασης, με αποτέλεσμα την μετατροπή του σε κωδικόνιο που κωδικοποιεί αμινοξύ. Έτσι, επιμηκύνεται το πεπτιδικό προϊόν. Το επόμενο κωδικόνιο λήξης εμφανίζεται στη θέση 143 και η </w:t>
      </w:r>
      <w:r w:rsidR="008F48C8" w:rsidRPr="0059057A">
        <w:rPr>
          <w:sz w:val="24"/>
          <w:szCs w:val="24"/>
        </w:rPr>
        <w:t>πολυπεπτιδική αλυσίδα</w:t>
      </w:r>
      <w:r w:rsidR="00183554" w:rsidRPr="0059057A">
        <w:rPr>
          <w:sz w:val="24"/>
          <w:szCs w:val="24"/>
        </w:rPr>
        <w:t xml:space="preserve"> αποτελείται από</w:t>
      </w:r>
      <w:r w:rsidR="008F48C8" w:rsidRPr="0059057A">
        <w:rPr>
          <w:sz w:val="24"/>
          <w:szCs w:val="24"/>
        </w:rPr>
        <w:t xml:space="preserve"> 142 αμινοξέα.</w:t>
      </w:r>
    </w:p>
    <w:p w14:paraId="65EE32AF" w14:textId="0C6F5DA7" w:rsidR="00254A2D" w:rsidRPr="0059057A" w:rsidRDefault="00D5237C" w:rsidP="007363C4">
      <w:pPr>
        <w:spacing w:after="0" w:line="240" w:lineRule="auto"/>
        <w:jc w:val="both"/>
        <w:rPr>
          <w:color w:val="000000" w:themeColor="text1"/>
          <w:sz w:val="24"/>
          <w:szCs w:val="24"/>
        </w:rPr>
      </w:pPr>
      <w:r w:rsidRPr="0059057A">
        <w:rPr>
          <w:rFonts w:ascii="Calibri" w:eastAsia="Calibri" w:hAnsi="Calibri" w:cs="Calibri"/>
          <w:b/>
          <w:bCs/>
          <w:color w:val="000000" w:themeColor="text1"/>
          <w:sz w:val="24"/>
          <w:szCs w:val="24"/>
        </w:rPr>
        <w:t>Β</w:t>
      </w:r>
      <w:r w:rsidR="008633F7" w:rsidRPr="0059057A">
        <w:rPr>
          <w:rFonts w:ascii="Calibri" w:eastAsia="Calibri" w:hAnsi="Calibri" w:cs="Calibri"/>
          <w:b/>
          <w:bCs/>
          <w:color w:val="000000" w:themeColor="text1"/>
          <w:sz w:val="24"/>
          <w:szCs w:val="24"/>
        </w:rPr>
        <w:t>2</w:t>
      </w:r>
      <w:r w:rsidRPr="0059057A">
        <w:rPr>
          <w:rFonts w:ascii="Calibri" w:eastAsia="Calibri" w:hAnsi="Calibri" w:cs="Calibri"/>
          <w:b/>
          <w:bCs/>
          <w:color w:val="000000" w:themeColor="text1"/>
          <w:sz w:val="24"/>
          <w:szCs w:val="24"/>
        </w:rPr>
        <w:t xml:space="preserve">. </w:t>
      </w:r>
      <w:r w:rsidR="00E62B4F" w:rsidRPr="0059057A">
        <w:rPr>
          <w:rFonts w:ascii="Calibri" w:eastAsia="Calibri" w:hAnsi="Calibri" w:cs="Calibri"/>
          <w:bCs/>
          <w:color w:val="000000" w:themeColor="text1"/>
          <w:sz w:val="24"/>
          <w:szCs w:val="24"/>
        </w:rPr>
        <w:t xml:space="preserve">α. </w:t>
      </w:r>
      <w:r w:rsidR="00183554" w:rsidRPr="0059057A">
        <w:rPr>
          <w:sz w:val="24"/>
          <w:szCs w:val="24"/>
        </w:rPr>
        <w:t>Ο φορέας κλωνοποίησης είναι ένα µόριο DNA, π.χ. πλασµίδιο ή DNA φάγων, το οποίο µπορεί να αυτοδιπλασιάζεται ανεξάρτητα μέσα σε ένα κύτταρο-ξενιστή όπως ένα βακτήριο</w:t>
      </w:r>
      <w:r w:rsidR="0059057A" w:rsidRPr="0059057A">
        <w:rPr>
          <w:sz w:val="24"/>
          <w:szCs w:val="24"/>
        </w:rPr>
        <w:t xml:space="preserve">. </w:t>
      </w:r>
      <w:r w:rsidR="0059057A">
        <w:rPr>
          <w:sz w:val="24"/>
          <w:szCs w:val="24"/>
        </w:rPr>
        <w:t>Χ</w:t>
      </w:r>
      <w:r w:rsidR="0059057A" w:rsidRPr="0059057A">
        <w:rPr>
          <w:sz w:val="24"/>
          <w:szCs w:val="24"/>
        </w:rPr>
        <w:t>ρησιµοποιείται για να µεταφέρει ένα κοµµάτι DNA σε ένα κύτταρο δέκτη µε σκοπό την κλωνοποίηση γονιδίων.</w:t>
      </w:r>
    </w:p>
    <w:p w14:paraId="7E1B4773" w14:textId="6AB046F8" w:rsidR="003B59BC" w:rsidRPr="00CE6C0B" w:rsidRDefault="00E62B4F" w:rsidP="007363C4">
      <w:pPr>
        <w:spacing w:after="0" w:line="240" w:lineRule="auto"/>
        <w:jc w:val="both"/>
        <w:rPr>
          <w:sz w:val="28"/>
          <w:szCs w:val="28"/>
        </w:rPr>
      </w:pPr>
      <w:r w:rsidRPr="0059057A">
        <w:rPr>
          <w:sz w:val="24"/>
          <w:szCs w:val="24"/>
        </w:rPr>
        <w:t xml:space="preserve">β. </w:t>
      </w:r>
      <w:r w:rsidR="0059057A" w:rsidRPr="0059057A">
        <w:rPr>
          <w:sz w:val="24"/>
          <w:szCs w:val="24"/>
        </w:rPr>
        <w:t xml:space="preserve">Το ένζυμο </w:t>
      </w:r>
      <w:r w:rsidR="0059057A" w:rsidRPr="0059057A">
        <w:rPr>
          <w:sz w:val="24"/>
          <w:szCs w:val="24"/>
          <w:lang w:val="en-US"/>
        </w:rPr>
        <w:t>EcoRI</w:t>
      </w:r>
      <w:r w:rsidR="0059057A" w:rsidRPr="0059057A">
        <w:rPr>
          <w:sz w:val="24"/>
          <w:szCs w:val="24"/>
        </w:rPr>
        <w:t xml:space="preserve"> παράγεται στο βακτήριο </w:t>
      </w:r>
      <w:r w:rsidR="0059057A" w:rsidRPr="0059057A">
        <w:rPr>
          <w:sz w:val="24"/>
          <w:szCs w:val="24"/>
          <w:lang w:val="en-US"/>
        </w:rPr>
        <w:t>Escherichia</w:t>
      </w:r>
      <w:r w:rsidR="0059057A" w:rsidRPr="0059057A">
        <w:rPr>
          <w:sz w:val="24"/>
          <w:szCs w:val="24"/>
        </w:rPr>
        <w:t xml:space="preserve"> </w:t>
      </w:r>
      <w:r w:rsidR="0059057A" w:rsidRPr="0059057A">
        <w:rPr>
          <w:sz w:val="24"/>
          <w:szCs w:val="24"/>
          <w:lang w:val="en-US"/>
        </w:rPr>
        <w:t>coli</w:t>
      </w:r>
      <w:r w:rsidR="0059057A" w:rsidRPr="0059057A">
        <w:rPr>
          <w:sz w:val="24"/>
          <w:szCs w:val="24"/>
        </w:rPr>
        <w:t xml:space="preserve">, στα ριβοσώματα που εντοπίζονται στο κυτταρόπλασμα του κυττάρου. </w:t>
      </w:r>
    </w:p>
    <w:p w14:paraId="1987177E" w14:textId="570620A3" w:rsidR="0067197C" w:rsidRPr="00323E10" w:rsidRDefault="003B03F6" w:rsidP="007363C4">
      <w:pPr>
        <w:spacing w:after="0" w:line="240" w:lineRule="auto"/>
        <w:jc w:val="both"/>
        <w:rPr>
          <w:rFonts w:cstheme="minorHAnsi"/>
          <w:sz w:val="24"/>
          <w:szCs w:val="24"/>
        </w:rPr>
      </w:pPr>
      <w:r w:rsidRPr="00323E10">
        <w:rPr>
          <w:b/>
          <w:sz w:val="24"/>
          <w:szCs w:val="24"/>
        </w:rPr>
        <w:t>Β</w:t>
      </w:r>
      <w:r w:rsidR="00E57A8F" w:rsidRPr="00323E10">
        <w:rPr>
          <w:b/>
          <w:sz w:val="24"/>
          <w:szCs w:val="24"/>
        </w:rPr>
        <w:t>3</w:t>
      </w:r>
      <w:r w:rsidRPr="00323E10">
        <w:rPr>
          <w:b/>
          <w:sz w:val="24"/>
          <w:szCs w:val="24"/>
        </w:rPr>
        <w:t xml:space="preserve">. </w:t>
      </w:r>
      <w:r w:rsidR="0067197C" w:rsidRPr="00323E10">
        <w:rPr>
          <w:rFonts w:cstheme="minorHAnsi"/>
          <w:sz w:val="24"/>
          <w:szCs w:val="24"/>
        </w:rPr>
        <w:t xml:space="preserve"> α) </w:t>
      </w:r>
      <w:r w:rsidR="0059057A" w:rsidRPr="00323E10">
        <w:rPr>
          <w:rFonts w:cstheme="minorHAnsi"/>
          <w:sz w:val="24"/>
          <w:szCs w:val="24"/>
        </w:rPr>
        <w:t>β- εκθετική φάση, γ-στατική φάση.</w:t>
      </w:r>
      <w:r w:rsidR="0067197C" w:rsidRPr="00323E10">
        <w:rPr>
          <w:rFonts w:cstheme="minorHAnsi"/>
          <w:sz w:val="24"/>
          <w:szCs w:val="24"/>
        </w:rPr>
        <w:t>  </w:t>
      </w:r>
    </w:p>
    <w:p w14:paraId="6E9D0C7F" w14:textId="6FF8439C" w:rsidR="0067197C" w:rsidRPr="00323E10" w:rsidRDefault="0067197C" w:rsidP="007363C4">
      <w:pPr>
        <w:spacing w:after="0" w:line="240" w:lineRule="auto"/>
        <w:jc w:val="both"/>
        <w:rPr>
          <w:rFonts w:cstheme="minorHAnsi"/>
          <w:sz w:val="24"/>
          <w:szCs w:val="24"/>
        </w:rPr>
      </w:pPr>
      <w:r w:rsidRPr="00323E10">
        <w:rPr>
          <w:rFonts w:cstheme="minorHAnsi"/>
          <w:sz w:val="24"/>
          <w:szCs w:val="24"/>
        </w:rPr>
        <w:t xml:space="preserve">β) </w:t>
      </w:r>
      <w:r w:rsidR="0059057A" w:rsidRPr="00323E10">
        <w:rPr>
          <w:sz w:val="24"/>
          <w:szCs w:val="24"/>
        </w:rPr>
        <w:t>κατά την στατική φάση ο πληθυσµός των βακτηρίων δεν αυξάνεται, λόγω εξάντλησης κάποιου θρεπτικού συστατικού ή λόγω συσσώρευσης τοξικών προϊόντων από το μεταβολισμό των μικροοργανισµών.</w:t>
      </w:r>
    </w:p>
    <w:p w14:paraId="19F5482B" w14:textId="6965BA3C" w:rsidR="0067197C" w:rsidRPr="00323E10" w:rsidRDefault="0067197C" w:rsidP="007363C4">
      <w:pPr>
        <w:spacing w:after="0" w:line="240" w:lineRule="auto"/>
        <w:jc w:val="both"/>
        <w:rPr>
          <w:rFonts w:cstheme="minorHAnsi"/>
          <w:sz w:val="24"/>
          <w:szCs w:val="24"/>
        </w:rPr>
      </w:pPr>
      <w:r w:rsidRPr="00323E10">
        <w:rPr>
          <w:rFonts w:cstheme="minorHAnsi"/>
          <w:sz w:val="24"/>
          <w:szCs w:val="24"/>
        </w:rPr>
        <w:t xml:space="preserve">γ) </w:t>
      </w:r>
      <w:r w:rsidR="00323E10" w:rsidRPr="00323E10">
        <w:rPr>
          <w:rFonts w:cstheme="minorHAnsi"/>
          <w:sz w:val="24"/>
          <w:szCs w:val="24"/>
        </w:rPr>
        <w:t>Τ</w:t>
      </w:r>
      <w:r w:rsidR="0059057A" w:rsidRPr="00323E10">
        <w:rPr>
          <w:sz w:val="24"/>
          <w:szCs w:val="24"/>
        </w:rPr>
        <w:t>ελική κατεργασία είναι η διεργασία καθαρισμού του προϊόντος</w:t>
      </w:r>
      <w:r w:rsidR="00323E10" w:rsidRPr="00323E10">
        <w:rPr>
          <w:sz w:val="24"/>
          <w:szCs w:val="24"/>
        </w:rPr>
        <w:t xml:space="preserve"> - αντιοβιοτικού</w:t>
      </w:r>
      <w:r w:rsidR="0059057A" w:rsidRPr="00323E10">
        <w:rPr>
          <w:sz w:val="24"/>
          <w:szCs w:val="24"/>
        </w:rPr>
        <w:t xml:space="preserve"> που παραλαµβάνεται από το βιοαντιδραστήρα. Αρχικά, γίνεται διαχωρισµός των υγρών από τα στερεά συστατικά, στα οποία συµπεριλαµβάνονται και τα κύτταρα. Αυτό γίνεται συνήθως με διήθηση ή με φ</w:t>
      </w:r>
      <w:r w:rsidR="00323E10" w:rsidRPr="00323E10">
        <w:rPr>
          <w:sz w:val="24"/>
          <w:szCs w:val="24"/>
        </w:rPr>
        <w:t xml:space="preserve">υγοκέντρηση. Το αντιβιοτικό εφόσον εκκρίνεται από τα κύτταρα </w:t>
      </w:r>
      <w:r w:rsidR="0059057A" w:rsidRPr="00323E10">
        <w:rPr>
          <w:sz w:val="24"/>
          <w:szCs w:val="24"/>
        </w:rPr>
        <w:t xml:space="preserve">περιλαµβάνεται </w:t>
      </w:r>
      <w:r w:rsidR="00323E10" w:rsidRPr="00323E10">
        <w:rPr>
          <w:sz w:val="24"/>
          <w:szCs w:val="24"/>
        </w:rPr>
        <w:t xml:space="preserve">στα </w:t>
      </w:r>
      <w:r w:rsidR="0059057A" w:rsidRPr="00323E10">
        <w:rPr>
          <w:sz w:val="24"/>
          <w:szCs w:val="24"/>
        </w:rPr>
        <w:t>υγρά συστατικά, από όπου παραλαµβάνεται µε τη χρήση κατάλληλων µεθόδων. Τα προϊόντα της ζύμωσης μπορούν να αξιοποιηθούν μόνο όταν είναι απόλυτα καθαρά, δηλαδή όταν δεν έχουν προσµείξεις</w:t>
      </w:r>
      <w:r w:rsidR="00323E10" w:rsidRPr="00323E10">
        <w:rPr>
          <w:sz w:val="24"/>
          <w:szCs w:val="24"/>
        </w:rPr>
        <w:t xml:space="preserve">. </w:t>
      </w:r>
    </w:p>
    <w:p w14:paraId="327FF801" w14:textId="19F334D1" w:rsidR="000C249F" w:rsidRPr="003B767A" w:rsidRDefault="00E57A8F" w:rsidP="007363C4">
      <w:pPr>
        <w:spacing w:after="0" w:line="240" w:lineRule="auto"/>
        <w:jc w:val="both"/>
        <w:rPr>
          <w:rFonts w:cstheme="minorHAnsi"/>
          <w:sz w:val="24"/>
          <w:szCs w:val="24"/>
        </w:rPr>
      </w:pPr>
      <w:r w:rsidRPr="003B767A">
        <w:rPr>
          <w:rFonts w:cstheme="minorHAnsi"/>
          <w:b/>
          <w:sz w:val="24"/>
          <w:szCs w:val="24"/>
          <w:lang w:val="en-US"/>
        </w:rPr>
        <w:t>B</w:t>
      </w:r>
      <w:r w:rsidRPr="003B767A">
        <w:rPr>
          <w:rFonts w:cstheme="minorHAnsi"/>
          <w:b/>
          <w:sz w:val="24"/>
          <w:szCs w:val="24"/>
        </w:rPr>
        <w:t xml:space="preserve">4. </w:t>
      </w:r>
      <w:r w:rsidR="003321AF" w:rsidRPr="003B767A">
        <w:rPr>
          <w:rFonts w:cstheme="minorHAnsi"/>
          <w:sz w:val="24"/>
          <w:szCs w:val="24"/>
        </w:rPr>
        <w:t>α</w:t>
      </w:r>
      <w:r w:rsidR="000C249F" w:rsidRPr="003B767A">
        <w:rPr>
          <w:rFonts w:cstheme="minorHAnsi"/>
          <w:sz w:val="24"/>
          <w:szCs w:val="24"/>
        </w:rPr>
        <w:t xml:space="preserve">. </w:t>
      </w:r>
      <w:r w:rsidR="00323E10" w:rsidRPr="003B767A">
        <w:rPr>
          <w:rFonts w:cstheme="minorHAnsi"/>
          <w:sz w:val="24"/>
          <w:szCs w:val="24"/>
        </w:rPr>
        <w:t>Α</w:t>
      </w:r>
      <w:r w:rsidR="000C249F" w:rsidRPr="003B767A">
        <w:rPr>
          <w:rFonts w:cstheme="minorHAnsi"/>
          <w:sz w:val="24"/>
          <w:szCs w:val="24"/>
        </w:rPr>
        <w:t>πεικονίζεται</w:t>
      </w:r>
      <w:r w:rsidR="00323E10" w:rsidRPr="003B767A">
        <w:rPr>
          <w:rFonts w:cstheme="minorHAnsi"/>
          <w:sz w:val="24"/>
          <w:szCs w:val="24"/>
        </w:rPr>
        <w:t xml:space="preserve"> η Μετάφαση Ι της μείωσης. Γαμέτες: αΒ, αΒ, αβ, αβ.  </w:t>
      </w:r>
    </w:p>
    <w:p w14:paraId="025177BE" w14:textId="22E3F948" w:rsidR="00015D79" w:rsidRPr="003B767A" w:rsidRDefault="003321AF" w:rsidP="007363C4">
      <w:pPr>
        <w:pStyle w:val="a4"/>
        <w:jc w:val="both"/>
        <w:rPr>
          <w:rFonts w:asciiTheme="minorHAnsi" w:hAnsiTheme="minorHAnsi" w:cstheme="minorHAnsi"/>
          <w:b/>
          <w:sz w:val="24"/>
          <w:szCs w:val="24"/>
        </w:rPr>
      </w:pPr>
      <w:r w:rsidRPr="003B767A">
        <w:rPr>
          <w:rFonts w:asciiTheme="minorHAnsi" w:hAnsiTheme="minorHAnsi" w:cstheme="minorHAnsi"/>
          <w:sz w:val="24"/>
          <w:szCs w:val="24"/>
        </w:rPr>
        <w:t>β.</w:t>
      </w:r>
      <w:r w:rsidR="004730FE" w:rsidRPr="003B767A">
        <w:rPr>
          <w:rFonts w:asciiTheme="minorHAnsi" w:hAnsiTheme="minorHAnsi" w:cstheme="minorHAnsi"/>
          <w:sz w:val="24"/>
          <w:szCs w:val="24"/>
        </w:rPr>
        <w:t xml:space="preserve"> </w:t>
      </w:r>
      <w:r w:rsidR="00323E10" w:rsidRPr="003B767A">
        <w:rPr>
          <w:rFonts w:asciiTheme="minorHAnsi" w:hAnsiTheme="minorHAnsi" w:cstheme="minorHAnsi"/>
          <w:sz w:val="24"/>
          <w:szCs w:val="24"/>
        </w:rPr>
        <w:t>Οι</w:t>
      </w:r>
      <w:r w:rsidRPr="003B767A">
        <w:rPr>
          <w:rFonts w:asciiTheme="minorHAnsi" w:hAnsiTheme="minorHAnsi" w:cstheme="minorHAnsi"/>
          <w:sz w:val="24"/>
          <w:szCs w:val="24"/>
        </w:rPr>
        <w:t xml:space="preserve"> μηχανισμο</w:t>
      </w:r>
      <w:r w:rsidR="00323E10" w:rsidRPr="003B767A">
        <w:rPr>
          <w:rFonts w:asciiTheme="minorHAnsi" w:hAnsiTheme="minorHAnsi" w:cstheme="minorHAnsi"/>
          <w:sz w:val="24"/>
          <w:szCs w:val="24"/>
        </w:rPr>
        <w:t>ί</w:t>
      </w:r>
      <w:r w:rsidRPr="003B767A">
        <w:rPr>
          <w:rFonts w:asciiTheme="minorHAnsi" w:hAnsiTheme="minorHAnsi" w:cstheme="minorHAnsi"/>
          <w:sz w:val="24"/>
          <w:szCs w:val="24"/>
        </w:rPr>
        <w:t xml:space="preserve"> που λειτουργούν φυσιολογικά κατά την μειωτική διαίρεση και οδηγούν σε νέους συνδυασμούς γονιδίων στους παραγόμενους γαμέτες</w:t>
      </w:r>
      <w:r w:rsidR="00323E10" w:rsidRPr="003B767A">
        <w:rPr>
          <w:rFonts w:asciiTheme="minorHAnsi" w:hAnsiTheme="minorHAnsi" w:cstheme="minorHAnsi"/>
          <w:sz w:val="24"/>
          <w:szCs w:val="24"/>
        </w:rPr>
        <w:t xml:space="preserve"> είναι ο ανεξάρτητος συνδυασμός χρωμοσωμάτων και ο επιχιασμός. Οι μηχανισμοί αυτοί </w:t>
      </w:r>
      <w:r w:rsidR="003B767A" w:rsidRPr="003B767A">
        <w:rPr>
          <w:rFonts w:asciiTheme="minorHAnsi" w:hAnsiTheme="minorHAnsi" w:cstheme="minorHAnsi"/>
          <w:sz w:val="24"/>
          <w:szCs w:val="24"/>
        </w:rPr>
        <w:t xml:space="preserve">δημιουργούν </w:t>
      </w:r>
      <w:r w:rsidR="00323E10" w:rsidRPr="003B767A">
        <w:rPr>
          <w:rFonts w:asciiTheme="minorHAnsi" w:hAnsiTheme="minorHAnsi" w:cstheme="minorHAnsi"/>
          <w:sz w:val="24"/>
          <w:szCs w:val="24"/>
        </w:rPr>
        <w:t>γενετική ποικιλομορφία</w:t>
      </w:r>
      <w:r w:rsidR="003B767A" w:rsidRPr="003B767A">
        <w:rPr>
          <w:rFonts w:asciiTheme="minorHAnsi" w:hAnsiTheme="minorHAnsi" w:cstheme="minorHAnsi"/>
          <w:sz w:val="24"/>
          <w:szCs w:val="24"/>
        </w:rPr>
        <w:t xml:space="preserve"> π</w:t>
      </w:r>
      <w:r w:rsidR="00323E10" w:rsidRPr="003B767A">
        <w:rPr>
          <w:rFonts w:asciiTheme="minorHAnsi" w:hAnsiTheme="minorHAnsi" w:cstheme="minorHAnsi"/>
          <w:sz w:val="24"/>
          <w:szCs w:val="24"/>
        </w:rPr>
        <w:t>ου χαρακτηρίζει τους αμφιγονικά αναπαραγόμενους οργανισμούς</w:t>
      </w:r>
      <w:r w:rsidR="003B767A" w:rsidRPr="003B767A">
        <w:rPr>
          <w:rFonts w:asciiTheme="minorHAnsi" w:hAnsiTheme="minorHAnsi" w:cstheme="minorHAnsi"/>
          <w:sz w:val="24"/>
          <w:szCs w:val="24"/>
        </w:rPr>
        <w:t xml:space="preserve"> και</w:t>
      </w:r>
      <w:r w:rsidR="00323E10" w:rsidRPr="003B767A">
        <w:rPr>
          <w:rFonts w:asciiTheme="minorHAnsi" w:hAnsiTheme="minorHAnsi" w:cstheme="minorHAnsi"/>
          <w:sz w:val="24"/>
          <w:szCs w:val="24"/>
        </w:rPr>
        <w:t xml:space="preserve"> έχει μεγάλη σημασία για την εξέλιξη. Μερικοί από τους συνδυασμούς γονιδίων (άρα και γνωρισμάτων που επηρεάζονται από τα γονίδια αυτά) είναι επιτυχέστεροι απ' ό,τι άλλοι, με την έννοια ότι προσφέρουν μεγαλύτερες δυνατότητες επιβίωσης στο φορέα τους σε συγκεκριμένες περιβαλλοντικές συνθήκες. Ο μηχανισμός αυτός συμβάλλει στην εξέλιξη, γιατί κάθε πληθυσμός περνά στις επόμενες γενιές του</w:t>
      </w:r>
      <w:r w:rsidR="003B767A" w:rsidRPr="003B767A">
        <w:rPr>
          <w:rFonts w:asciiTheme="minorHAnsi" w:hAnsiTheme="minorHAnsi" w:cstheme="minorHAnsi"/>
          <w:sz w:val="24"/>
          <w:szCs w:val="24"/>
        </w:rPr>
        <w:t>,</w:t>
      </w:r>
      <w:r w:rsidR="00323E10" w:rsidRPr="003B767A">
        <w:rPr>
          <w:rFonts w:asciiTheme="minorHAnsi" w:hAnsiTheme="minorHAnsi" w:cstheme="minorHAnsi"/>
          <w:sz w:val="24"/>
          <w:szCs w:val="24"/>
        </w:rPr>
        <w:t xml:space="preserve"> πιο ευνοϊκούς συνδυασμούς γονιδίων και γνωρισμάτων.</w:t>
      </w:r>
    </w:p>
    <w:p w14:paraId="10D1E68A" w14:textId="77777777" w:rsidR="00FC67D3" w:rsidRDefault="00FC67D3" w:rsidP="007363C4">
      <w:pPr>
        <w:spacing w:after="0" w:line="240" w:lineRule="auto"/>
        <w:rPr>
          <w:b/>
          <w:sz w:val="24"/>
          <w:szCs w:val="24"/>
        </w:rPr>
      </w:pPr>
    </w:p>
    <w:p w14:paraId="477AC1B6" w14:textId="77777777" w:rsidR="003B59BC" w:rsidRPr="00DE0C66" w:rsidRDefault="003B59BC" w:rsidP="007363C4">
      <w:pPr>
        <w:spacing w:after="0" w:line="240" w:lineRule="auto"/>
        <w:rPr>
          <w:b/>
          <w:sz w:val="24"/>
          <w:szCs w:val="24"/>
        </w:rPr>
      </w:pPr>
      <w:r w:rsidRPr="00DE0C66">
        <w:rPr>
          <w:b/>
          <w:sz w:val="24"/>
          <w:szCs w:val="24"/>
        </w:rPr>
        <w:lastRenderedPageBreak/>
        <w:t>ΘΕΜΑ Γ</w:t>
      </w:r>
    </w:p>
    <w:p w14:paraId="627B9574" w14:textId="2306B56F" w:rsidR="0061666E" w:rsidRPr="00DE0C66" w:rsidRDefault="003B59BC" w:rsidP="007363C4">
      <w:pPr>
        <w:shd w:val="clear" w:color="auto" w:fill="FFFFFF"/>
        <w:spacing w:after="0" w:line="240" w:lineRule="auto"/>
        <w:jc w:val="both"/>
        <w:rPr>
          <w:rFonts w:eastAsia="Times New Roman" w:cs="Arial"/>
          <w:sz w:val="24"/>
          <w:szCs w:val="24"/>
        </w:rPr>
      </w:pPr>
      <w:r w:rsidRPr="00DE0C66">
        <w:rPr>
          <w:rFonts w:eastAsia="Times New Roman" w:cs="Arial"/>
          <w:b/>
          <w:sz w:val="24"/>
          <w:szCs w:val="24"/>
        </w:rPr>
        <w:t>Γ1.</w:t>
      </w:r>
      <w:r w:rsidRPr="00DE0C66">
        <w:rPr>
          <w:rFonts w:eastAsia="Times New Roman" w:cs="Arial"/>
          <w:sz w:val="24"/>
          <w:szCs w:val="24"/>
        </w:rPr>
        <w:t xml:space="preserve"> </w:t>
      </w:r>
      <w:r w:rsidR="0061666E" w:rsidRPr="00DE0C66">
        <w:rPr>
          <w:rFonts w:eastAsia="Times New Roman" w:cs="Arial"/>
          <w:sz w:val="24"/>
          <w:szCs w:val="24"/>
        </w:rPr>
        <w:t>Α: επικρατές αλληλόμορφο για ένζυμο Α</w:t>
      </w:r>
    </w:p>
    <w:p w14:paraId="536B26FC" w14:textId="63158D6A" w:rsidR="0061666E" w:rsidRPr="00DE0C66" w:rsidRDefault="0061666E" w:rsidP="007363C4">
      <w:pPr>
        <w:shd w:val="clear" w:color="auto" w:fill="FFFFFF"/>
        <w:spacing w:after="0" w:line="240" w:lineRule="auto"/>
        <w:jc w:val="both"/>
        <w:rPr>
          <w:rFonts w:eastAsia="Times New Roman" w:cs="Arial"/>
          <w:sz w:val="24"/>
          <w:szCs w:val="24"/>
        </w:rPr>
      </w:pPr>
      <w:r w:rsidRPr="00DE0C66">
        <w:rPr>
          <w:rFonts w:eastAsia="Times New Roman" w:cs="Arial"/>
          <w:sz w:val="24"/>
          <w:szCs w:val="24"/>
        </w:rPr>
        <w:t xml:space="preserve">α: υπολειπόμενο αλληλόμορφο μη παραγωγή ενζύμου Α – </w:t>
      </w:r>
      <w:r w:rsidRPr="00DE0C66">
        <w:rPr>
          <w:rFonts w:eastAsia="Times New Roman" w:cs="Arial"/>
          <w:sz w:val="24"/>
          <w:szCs w:val="24"/>
          <w:lang w:val="en-US"/>
        </w:rPr>
        <w:t>PKU</w:t>
      </w:r>
    </w:p>
    <w:p w14:paraId="7D34DCC1" w14:textId="1DE747A9" w:rsidR="0061666E" w:rsidRPr="00DE0C66" w:rsidRDefault="0061666E" w:rsidP="007363C4">
      <w:pPr>
        <w:shd w:val="clear" w:color="auto" w:fill="FFFFFF"/>
        <w:spacing w:after="0" w:line="240" w:lineRule="auto"/>
        <w:jc w:val="both"/>
        <w:rPr>
          <w:rFonts w:eastAsia="Times New Roman" w:cs="Arial"/>
          <w:sz w:val="24"/>
          <w:szCs w:val="24"/>
        </w:rPr>
      </w:pPr>
      <w:r w:rsidRPr="00DE0C66">
        <w:rPr>
          <w:rFonts w:eastAsia="Times New Roman" w:cs="Arial"/>
          <w:sz w:val="24"/>
          <w:szCs w:val="24"/>
          <w:lang w:val="en-US"/>
        </w:rPr>
        <w:t>B</w:t>
      </w:r>
      <w:r w:rsidRPr="00DE0C66">
        <w:rPr>
          <w:rFonts w:eastAsia="Times New Roman" w:cs="Arial"/>
          <w:sz w:val="24"/>
          <w:szCs w:val="24"/>
        </w:rPr>
        <w:t>: επικρατές αλληλόμορφο για ένζυμο Β</w:t>
      </w:r>
    </w:p>
    <w:p w14:paraId="5186D07F" w14:textId="225FFEBF" w:rsidR="0061666E" w:rsidRPr="00DE0C66" w:rsidRDefault="0061666E" w:rsidP="007363C4">
      <w:pPr>
        <w:shd w:val="clear" w:color="auto" w:fill="FFFFFF"/>
        <w:spacing w:after="0" w:line="240" w:lineRule="auto"/>
        <w:jc w:val="both"/>
        <w:rPr>
          <w:rFonts w:eastAsia="Times New Roman" w:cs="Arial"/>
          <w:sz w:val="24"/>
          <w:szCs w:val="24"/>
        </w:rPr>
      </w:pPr>
      <w:r w:rsidRPr="00DE0C66">
        <w:rPr>
          <w:rFonts w:eastAsia="Times New Roman" w:cs="Arial"/>
          <w:sz w:val="24"/>
          <w:szCs w:val="24"/>
        </w:rPr>
        <w:t xml:space="preserve">β: υπολειπόμενο αλληλόμορφο μη παραγωγή ενζύμου Β –  νόσος </w:t>
      </w:r>
      <w:r w:rsidRPr="00DE0C66">
        <w:rPr>
          <w:rFonts w:eastAsia="Times New Roman" w:cs="Arial"/>
          <w:sz w:val="24"/>
          <w:szCs w:val="24"/>
          <w:lang w:val="en-US"/>
        </w:rPr>
        <w:t>Wilson</w:t>
      </w:r>
    </w:p>
    <w:p w14:paraId="55F866E1" w14:textId="002DB46A" w:rsidR="0061666E" w:rsidRPr="00DE0C66" w:rsidRDefault="0061666E" w:rsidP="007363C4">
      <w:pPr>
        <w:shd w:val="clear" w:color="auto" w:fill="FFFFFF"/>
        <w:spacing w:after="0" w:line="240" w:lineRule="auto"/>
        <w:jc w:val="both"/>
        <w:rPr>
          <w:rFonts w:eastAsia="Times New Roman" w:cs="Arial"/>
          <w:sz w:val="24"/>
          <w:szCs w:val="24"/>
        </w:rPr>
      </w:pPr>
      <w:r w:rsidRPr="00DE0C66">
        <w:rPr>
          <w:rFonts w:eastAsia="Times New Roman" w:cs="Arial"/>
          <w:sz w:val="24"/>
          <w:szCs w:val="24"/>
        </w:rPr>
        <w:t>Τα αλληλόμορφα εδράζονται σε διαφορετικά ζεύγη χρωμοσωμάτων και επομένως για την κληρονόμησή τους ισχύει ο 2</w:t>
      </w:r>
      <w:r w:rsidRPr="00DE0C66">
        <w:rPr>
          <w:rFonts w:eastAsia="Times New Roman" w:cs="Arial"/>
          <w:sz w:val="24"/>
          <w:szCs w:val="24"/>
          <w:vertAlign w:val="superscript"/>
        </w:rPr>
        <w:t>ο</w:t>
      </w:r>
      <w:r w:rsidRPr="00DE0C66">
        <w:rPr>
          <w:rFonts w:eastAsia="Times New Roman" w:cs="Arial"/>
          <w:sz w:val="24"/>
          <w:szCs w:val="24"/>
        </w:rPr>
        <w:t xml:space="preserve"> Νόμος </w:t>
      </w:r>
      <w:r w:rsidRPr="00DE0C66">
        <w:rPr>
          <w:rFonts w:eastAsia="Times New Roman" w:cs="Arial"/>
          <w:sz w:val="24"/>
          <w:szCs w:val="24"/>
          <w:lang w:val="en-US"/>
        </w:rPr>
        <w:t>Mendel</w:t>
      </w:r>
      <w:r w:rsidRPr="00DE0C66">
        <w:rPr>
          <w:rFonts w:eastAsia="Times New Roman" w:cs="Arial"/>
          <w:sz w:val="24"/>
          <w:szCs w:val="24"/>
        </w:rPr>
        <w:t>.</w:t>
      </w:r>
    </w:p>
    <w:p w14:paraId="66127047" w14:textId="4D132A61" w:rsidR="00E52B72" w:rsidRPr="00DE0C66" w:rsidRDefault="00E52B72" w:rsidP="007363C4">
      <w:pPr>
        <w:shd w:val="clear" w:color="auto" w:fill="FFFFFF"/>
        <w:spacing w:after="0" w:line="240" w:lineRule="auto"/>
        <w:jc w:val="both"/>
        <w:rPr>
          <w:rFonts w:eastAsia="Times New Roman" w:cs="Arial"/>
          <w:sz w:val="24"/>
          <w:szCs w:val="24"/>
        </w:rPr>
      </w:pPr>
      <w:r w:rsidRPr="00DE0C66">
        <w:rPr>
          <w:rFonts w:eastAsia="Times New Roman" w:cs="Arial"/>
          <w:sz w:val="24"/>
          <w:szCs w:val="24"/>
        </w:rPr>
        <w:t xml:space="preserve">Η γυναίκα με γονότυπο ΑαΒβ είναι υγιής. Ο άνδρας με γονότυπο Ααββ, δεν παράγει το ένζυμο Β και επομένως συγκεντρώνει στον οργανισμό του χαλκό και πάσχει από τη νόσο </w:t>
      </w:r>
      <w:r w:rsidRPr="00DE0C66">
        <w:rPr>
          <w:rFonts w:eastAsia="Times New Roman" w:cs="Arial"/>
          <w:sz w:val="24"/>
          <w:szCs w:val="24"/>
          <w:lang w:val="en-US"/>
        </w:rPr>
        <w:t>Wilson</w:t>
      </w:r>
      <w:r w:rsidRPr="00DE0C66">
        <w:rPr>
          <w:rFonts w:eastAsia="Times New Roman" w:cs="Arial"/>
          <w:sz w:val="24"/>
          <w:szCs w:val="24"/>
        </w:rPr>
        <w:t xml:space="preserve">. </w:t>
      </w:r>
    </w:p>
    <w:p w14:paraId="5EAD1EE9" w14:textId="2B2357C6" w:rsidR="0061666E" w:rsidRPr="00DE0C66" w:rsidRDefault="0061666E" w:rsidP="007363C4">
      <w:pPr>
        <w:shd w:val="clear" w:color="auto" w:fill="FFFFFF"/>
        <w:spacing w:after="0" w:line="240" w:lineRule="auto"/>
        <w:jc w:val="both"/>
        <w:rPr>
          <w:rFonts w:eastAsia="Times New Roman" w:cs="Arial"/>
          <w:sz w:val="24"/>
          <w:szCs w:val="24"/>
        </w:rPr>
      </w:pPr>
      <w:r w:rsidRPr="00DE0C66">
        <w:rPr>
          <w:rFonts w:eastAsia="Times New Roman" w:cs="Arial"/>
          <w:sz w:val="24"/>
          <w:szCs w:val="24"/>
          <w:lang w:val="en-US"/>
        </w:rPr>
        <w:t>P</w:t>
      </w:r>
      <w:r w:rsidRPr="00DE0C66">
        <w:rPr>
          <w:rFonts w:eastAsia="Times New Roman" w:cs="Arial"/>
          <w:sz w:val="24"/>
          <w:szCs w:val="24"/>
        </w:rPr>
        <w:t xml:space="preserve">: ΑαΒβ </w:t>
      </w:r>
      <w:r w:rsidRPr="00DE0C66">
        <w:rPr>
          <w:rFonts w:eastAsia="Times New Roman" w:cs="Arial"/>
          <w:sz w:val="24"/>
          <w:szCs w:val="24"/>
        </w:rPr>
        <w:tab/>
      </w:r>
      <w:r w:rsidRPr="00DE0C66">
        <w:rPr>
          <w:rFonts w:eastAsia="Times New Roman" w:cs="Arial"/>
          <w:sz w:val="24"/>
          <w:szCs w:val="24"/>
          <w:lang w:val="en-US"/>
        </w:rPr>
        <w:t>x</w:t>
      </w:r>
      <w:r w:rsidRPr="00DE0C66">
        <w:rPr>
          <w:rFonts w:eastAsia="Times New Roman" w:cs="Arial"/>
          <w:sz w:val="24"/>
          <w:szCs w:val="24"/>
        </w:rPr>
        <w:t xml:space="preserve"> </w:t>
      </w:r>
      <w:r w:rsidRPr="00DE0C66">
        <w:rPr>
          <w:rFonts w:eastAsia="Times New Roman" w:cs="Arial"/>
          <w:sz w:val="24"/>
          <w:szCs w:val="24"/>
        </w:rPr>
        <w:tab/>
        <w:t>Ααββ</w:t>
      </w:r>
    </w:p>
    <w:p w14:paraId="67831757" w14:textId="64A75825" w:rsidR="0061666E" w:rsidRPr="00DE0C66" w:rsidRDefault="0061666E" w:rsidP="007363C4">
      <w:pPr>
        <w:shd w:val="clear" w:color="auto" w:fill="FFFFFF"/>
        <w:spacing w:after="0" w:line="240" w:lineRule="auto"/>
        <w:jc w:val="both"/>
        <w:rPr>
          <w:rFonts w:eastAsia="Times New Roman" w:cs="Arial"/>
          <w:sz w:val="24"/>
          <w:szCs w:val="24"/>
        </w:rPr>
      </w:pPr>
      <w:r w:rsidRPr="00DE0C66">
        <w:rPr>
          <w:rFonts w:eastAsia="Times New Roman" w:cs="Arial"/>
          <w:sz w:val="24"/>
          <w:szCs w:val="24"/>
        </w:rPr>
        <w:t>Γαμ:</w:t>
      </w:r>
      <w:r w:rsidRPr="00DE0C66">
        <w:rPr>
          <w:rFonts w:eastAsia="Times New Roman" w:cs="Arial"/>
          <w:sz w:val="24"/>
          <w:szCs w:val="24"/>
        </w:rPr>
        <w:tab/>
        <w:t>ΑΒ, Αβ, αΒ, αβ</w:t>
      </w:r>
      <w:r w:rsidRPr="00DE0C66">
        <w:rPr>
          <w:rFonts w:eastAsia="Times New Roman" w:cs="Arial"/>
          <w:sz w:val="24"/>
          <w:szCs w:val="24"/>
        </w:rPr>
        <w:tab/>
        <w:t xml:space="preserve">- Αβ, αβ </w:t>
      </w:r>
    </w:p>
    <w:tbl>
      <w:tblPr>
        <w:tblStyle w:val="a3"/>
        <w:tblW w:w="9214" w:type="dxa"/>
        <w:tblInd w:w="-5" w:type="dxa"/>
        <w:tblLook w:val="04A0" w:firstRow="1" w:lastRow="0" w:firstColumn="1" w:lastColumn="0" w:noHBand="0" w:noVBand="1"/>
      </w:tblPr>
      <w:tblGrid>
        <w:gridCol w:w="1173"/>
        <w:gridCol w:w="2010"/>
        <w:gridCol w:w="2010"/>
        <w:gridCol w:w="2010"/>
        <w:gridCol w:w="2011"/>
      </w:tblGrid>
      <w:tr w:rsidR="0061666E" w:rsidRPr="00DE0C66" w14:paraId="7AB72E97" w14:textId="77777777" w:rsidTr="00DE0C66">
        <w:tc>
          <w:tcPr>
            <w:tcW w:w="1173" w:type="dxa"/>
          </w:tcPr>
          <w:p w14:paraId="6F23C2A2" w14:textId="59BE657E" w:rsidR="0061666E" w:rsidRPr="00DE0C66" w:rsidRDefault="0061666E" w:rsidP="007363C4">
            <w:pPr>
              <w:spacing w:after="0" w:line="240" w:lineRule="auto"/>
              <w:jc w:val="both"/>
              <w:rPr>
                <w:rFonts w:eastAsia="Times New Roman" w:cs="Arial"/>
                <w:sz w:val="24"/>
                <w:szCs w:val="24"/>
              </w:rPr>
            </w:pPr>
            <w:r w:rsidRPr="00DE0C66">
              <w:rPr>
                <w:rFonts w:eastAsia="Times New Roman" w:cs="Arial"/>
                <w:sz w:val="24"/>
                <w:szCs w:val="24"/>
              </w:rPr>
              <w:t>Γαμέτες</w:t>
            </w:r>
          </w:p>
        </w:tc>
        <w:tc>
          <w:tcPr>
            <w:tcW w:w="2010" w:type="dxa"/>
          </w:tcPr>
          <w:p w14:paraId="49EEC0E7" w14:textId="0D47D70A" w:rsidR="0061666E" w:rsidRPr="00DE0C66" w:rsidRDefault="0061666E" w:rsidP="007363C4">
            <w:pPr>
              <w:spacing w:after="0" w:line="240" w:lineRule="auto"/>
              <w:jc w:val="both"/>
              <w:rPr>
                <w:rFonts w:eastAsia="Times New Roman" w:cs="Arial"/>
                <w:sz w:val="24"/>
                <w:szCs w:val="24"/>
              </w:rPr>
            </w:pPr>
            <w:r w:rsidRPr="00DE0C66">
              <w:rPr>
                <w:rFonts w:eastAsia="Times New Roman" w:cs="Arial"/>
                <w:sz w:val="24"/>
                <w:szCs w:val="24"/>
              </w:rPr>
              <w:t>ΑΒ</w:t>
            </w:r>
          </w:p>
        </w:tc>
        <w:tc>
          <w:tcPr>
            <w:tcW w:w="2010" w:type="dxa"/>
          </w:tcPr>
          <w:p w14:paraId="676B4817" w14:textId="6A7B5F04" w:rsidR="0061666E" w:rsidRPr="00DE0C66" w:rsidRDefault="0061666E" w:rsidP="007363C4">
            <w:pPr>
              <w:spacing w:after="0" w:line="240" w:lineRule="auto"/>
              <w:jc w:val="both"/>
              <w:rPr>
                <w:rFonts w:eastAsia="Times New Roman" w:cs="Arial"/>
                <w:sz w:val="24"/>
                <w:szCs w:val="24"/>
              </w:rPr>
            </w:pPr>
            <w:r w:rsidRPr="00DE0C66">
              <w:rPr>
                <w:rFonts w:eastAsia="Times New Roman" w:cs="Arial"/>
                <w:sz w:val="24"/>
                <w:szCs w:val="24"/>
              </w:rPr>
              <w:t>Αβ</w:t>
            </w:r>
          </w:p>
        </w:tc>
        <w:tc>
          <w:tcPr>
            <w:tcW w:w="2010" w:type="dxa"/>
          </w:tcPr>
          <w:p w14:paraId="19B982F5" w14:textId="00B11A0A" w:rsidR="0061666E" w:rsidRPr="00DE0C66" w:rsidRDefault="0061666E" w:rsidP="007363C4">
            <w:pPr>
              <w:spacing w:after="0" w:line="240" w:lineRule="auto"/>
              <w:jc w:val="both"/>
              <w:rPr>
                <w:rFonts w:eastAsia="Times New Roman" w:cs="Arial"/>
                <w:sz w:val="24"/>
                <w:szCs w:val="24"/>
              </w:rPr>
            </w:pPr>
            <w:r w:rsidRPr="00DE0C66">
              <w:rPr>
                <w:rFonts w:eastAsia="Times New Roman" w:cs="Arial"/>
                <w:sz w:val="24"/>
                <w:szCs w:val="24"/>
              </w:rPr>
              <w:t>αΒ</w:t>
            </w:r>
          </w:p>
        </w:tc>
        <w:tc>
          <w:tcPr>
            <w:tcW w:w="2011" w:type="dxa"/>
          </w:tcPr>
          <w:p w14:paraId="7CE1BA5B" w14:textId="2540B0CD" w:rsidR="0061666E" w:rsidRPr="00DE0C66" w:rsidRDefault="0061666E" w:rsidP="007363C4">
            <w:pPr>
              <w:spacing w:after="0" w:line="240" w:lineRule="auto"/>
              <w:jc w:val="both"/>
              <w:rPr>
                <w:rFonts w:eastAsia="Times New Roman" w:cs="Arial"/>
                <w:sz w:val="24"/>
                <w:szCs w:val="24"/>
              </w:rPr>
            </w:pPr>
            <w:r w:rsidRPr="00DE0C66">
              <w:rPr>
                <w:rFonts w:eastAsia="Times New Roman" w:cs="Arial"/>
                <w:sz w:val="24"/>
                <w:szCs w:val="24"/>
              </w:rPr>
              <w:t>αβ</w:t>
            </w:r>
          </w:p>
        </w:tc>
      </w:tr>
      <w:tr w:rsidR="0061666E" w:rsidRPr="00DE0C66" w14:paraId="60033B39" w14:textId="77777777" w:rsidTr="00DE0C66">
        <w:tc>
          <w:tcPr>
            <w:tcW w:w="1173" w:type="dxa"/>
          </w:tcPr>
          <w:p w14:paraId="608348AB" w14:textId="3E486E4E" w:rsidR="0061666E" w:rsidRPr="00DE0C66" w:rsidRDefault="0061666E" w:rsidP="007363C4">
            <w:pPr>
              <w:spacing w:after="0" w:line="240" w:lineRule="auto"/>
              <w:jc w:val="both"/>
              <w:rPr>
                <w:rFonts w:eastAsia="Times New Roman" w:cs="Arial"/>
                <w:sz w:val="24"/>
                <w:szCs w:val="24"/>
              </w:rPr>
            </w:pPr>
            <w:r w:rsidRPr="00DE0C66">
              <w:rPr>
                <w:rFonts w:eastAsia="Times New Roman" w:cs="Arial"/>
                <w:sz w:val="24"/>
                <w:szCs w:val="24"/>
              </w:rPr>
              <w:t>Αβ</w:t>
            </w:r>
          </w:p>
        </w:tc>
        <w:tc>
          <w:tcPr>
            <w:tcW w:w="2010" w:type="dxa"/>
          </w:tcPr>
          <w:p w14:paraId="57F50C30" w14:textId="77777777" w:rsidR="0061666E" w:rsidRPr="00DE0C66" w:rsidRDefault="0061666E" w:rsidP="007363C4">
            <w:pPr>
              <w:spacing w:after="0" w:line="240" w:lineRule="auto"/>
              <w:jc w:val="both"/>
              <w:rPr>
                <w:rFonts w:eastAsia="Times New Roman" w:cs="Arial"/>
                <w:sz w:val="24"/>
                <w:szCs w:val="24"/>
              </w:rPr>
            </w:pPr>
            <w:r w:rsidRPr="00DE0C66">
              <w:rPr>
                <w:rFonts w:eastAsia="Times New Roman" w:cs="Arial"/>
                <w:sz w:val="24"/>
                <w:szCs w:val="24"/>
              </w:rPr>
              <w:t>ΑΑΒβ</w:t>
            </w:r>
          </w:p>
          <w:p w14:paraId="2787C507" w14:textId="691BC70E" w:rsidR="00E52B72" w:rsidRPr="00DE0C66" w:rsidRDefault="00E52B72" w:rsidP="007363C4">
            <w:pPr>
              <w:spacing w:after="0" w:line="240" w:lineRule="auto"/>
              <w:jc w:val="both"/>
              <w:rPr>
                <w:rFonts w:eastAsia="Times New Roman" w:cs="Arial"/>
                <w:sz w:val="24"/>
                <w:szCs w:val="24"/>
              </w:rPr>
            </w:pPr>
            <w:r w:rsidRPr="00DE0C66">
              <w:rPr>
                <w:rFonts w:eastAsia="Times New Roman" w:cs="Arial"/>
                <w:sz w:val="24"/>
                <w:szCs w:val="24"/>
              </w:rPr>
              <w:t xml:space="preserve">Υγιής </w:t>
            </w:r>
          </w:p>
        </w:tc>
        <w:tc>
          <w:tcPr>
            <w:tcW w:w="2010" w:type="dxa"/>
          </w:tcPr>
          <w:p w14:paraId="69B055E6" w14:textId="77777777" w:rsidR="0061666E" w:rsidRPr="00DE0C66" w:rsidRDefault="0061666E" w:rsidP="007363C4">
            <w:pPr>
              <w:spacing w:after="0" w:line="240" w:lineRule="auto"/>
              <w:jc w:val="both"/>
              <w:rPr>
                <w:rFonts w:eastAsia="Times New Roman" w:cs="Arial"/>
                <w:sz w:val="24"/>
                <w:szCs w:val="24"/>
              </w:rPr>
            </w:pPr>
            <w:r w:rsidRPr="00DE0C66">
              <w:rPr>
                <w:rFonts w:eastAsia="Times New Roman" w:cs="Arial"/>
                <w:sz w:val="24"/>
                <w:szCs w:val="24"/>
              </w:rPr>
              <w:t>ΑΑββ</w:t>
            </w:r>
          </w:p>
          <w:p w14:paraId="410B54CD" w14:textId="77777777" w:rsidR="00E52B72" w:rsidRPr="00DE0C66" w:rsidRDefault="00E52B72" w:rsidP="007363C4">
            <w:pPr>
              <w:spacing w:after="0" w:line="240" w:lineRule="auto"/>
              <w:jc w:val="both"/>
              <w:rPr>
                <w:rFonts w:eastAsia="Times New Roman" w:cs="Arial"/>
                <w:sz w:val="24"/>
                <w:szCs w:val="24"/>
              </w:rPr>
            </w:pPr>
            <w:r w:rsidRPr="00DE0C66">
              <w:rPr>
                <w:rFonts w:eastAsia="Times New Roman" w:cs="Arial"/>
                <w:sz w:val="24"/>
                <w:szCs w:val="24"/>
              </w:rPr>
              <w:t xml:space="preserve">Πάσχει από </w:t>
            </w:r>
          </w:p>
          <w:p w14:paraId="1E9E6F84" w14:textId="6AC11E40" w:rsidR="00E52B72" w:rsidRPr="00DE0C66" w:rsidRDefault="00E52B72" w:rsidP="007363C4">
            <w:pPr>
              <w:spacing w:after="0" w:line="240" w:lineRule="auto"/>
              <w:jc w:val="both"/>
              <w:rPr>
                <w:rFonts w:eastAsia="Times New Roman" w:cs="Arial"/>
                <w:sz w:val="24"/>
                <w:szCs w:val="24"/>
                <w:lang w:val="en-US"/>
              </w:rPr>
            </w:pPr>
            <w:r w:rsidRPr="00DE0C66">
              <w:rPr>
                <w:rFonts w:eastAsia="Times New Roman" w:cs="Arial"/>
                <w:sz w:val="24"/>
                <w:szCs w:val="24"/>
                <w:lang w:val="en-US"/>
              </w:rPr>
              <w:t>Wilson</w:t>
            </w:r>
          </w:p>
        </w:tc>
        <w:tc>
          <w:tcPr>
            <w:tcW w:w="2010" w:type="dxa"/>
          </w:tcPr>
          <w:p w14:paraId="08B7F3B1" w14:textId="77777777" w:rsidR="00E52B72" w:rsidRPr="00DE0C66" w:rsidRDefault="0061666E" w:rsidP="007363C4">
            <w:pPr>
              <w:spacing w:after="0" w:line="240" w:lineRule="auto"/>
              <w:jc w:val="both"/>
              <w:rPr>
                <w:rFonts w:eastAsia="Times New Roman" w:cs="Arial"/>
                <w:sz w:val="24"/>
                <w:szCs w:val="24"/>
              </w:rPr>
            </w:pPr>
            <w:r w:rsidRPr="00DE0C66">
              <w:rPr>
                <w:rFonts w:eastAsia="Times New Roman" w:cs="Arial"/>
                <w:sz w:val="24"/>
                <w:szCs w:val="24"/>
              </w:rPr>
              <w:t>ΑαΒβ</w:t>
            </w:r>
          </w:p>
          <w:p w14:paraId="3F28E9DA" w14:textId="0B0D6BAA" w:rsidR="00E52B72" w:rsidRPr="00DE0C66" w:rsidRDefault="00E52B72" w:rsidP="007363C4">
            <w:pPr>
              <w:spacing w:after="0" w:line="240" w:lineRule="auto"/>
              <w:jc w:val="both"/>
              <w:rPr>
                <w:rFonts w:eastAsia="Times New Roman" w:cs="Arial"/>
                <w:sz w:val="24"/>
                <w:szCs w:val="24"/>
              </w:rPr>
            </w:pPr>
            <w:r w:rsidRPr="00DE0C66">
              <w:rPr>
                <w:rFonts w:eastAsia="Times New Roman" w:cs="Arial"/>
                <w:sz w:val="24"/>
                <w:szCs w:val="24"/>
              </w:rPr>
              <w:t xml:space="preserve">Υγιής </w:t>
            </w:r>
          </w:p>
        </w:tc>
        <w:tc>
          <w:tcPr>
            <w:tcW w:w="2011" w:type="dxa"/>
          </w:tcPr>
          <w:p w14:paraId="05222BA6" w14:textId="77777777" w:rsidR="00E52B72" w:rsidRPr="00DE0C66" w:rsidRDefault="0061666E" w:rsidP="007363C4">
            <w:pPr>
              <w:spacing w:after="0" w:line="240" w:lineRule="auto"/>
              <w:jc w:val="both"/>
              <w:rPr>
                <w:rFonts w:eastAsia="Times New Roman" w:cs="Arial"/>
                <w:sz w:val="24"/>
                <w:szCs w:val="24"/>
              </w:rPr>
            </w:pPr>
            <w:r w:rsidRPr="00DE0C66">
              <w:rPr>
                <w:rFonts w:eastAsia="Times New Roman" w:cs="Arial"/>
                <w:sz w:val="24"/>
                <w:szCs w:val="24"/>
              </w:rPr>
              <w:t>Ααββ</w:t>
            </w:r>
            <w:r w:rsidR="00E52B72" w:rsidRPr="00DE0C66">
              <w:rPr>
                <w:rFonts w:eastAsia="Times New Roman" w:cs="Arial"/>
                <w:sz w:val="24"/>
                <w:szCs w:val="24"/>
              </w:rPr>
              <w:t xml:space="preserve"> </w:t>
            </w:r>
          </w:p>
          <w:p w14:paraId="5A325CC2" w14:textId="0AF13448" w:rsidR="00E52B72" w:rsidRPr="00DE0C66" w:rsidRDefault="00E52B72" w:rsidP="007363C4">
            <w:pPr>
              <w:spacing w:after="0" w:line="240" w:lineRule="auto"/>
              <w:jc w:val="both"/>
              <w:rPr>
                <w:rFonts w:eastAsia="Times New Roman" w:cs="Arial"/>
                <w:sz w:val="24"/>
                <w:szCs w:val="24"/>
              </w:rPr>
            </w:pPr>
            <w:r w:rsidRPr="00DE0C66">
              <w:rPr>
                <w:rFonts w:eastAsia="Times New Roman" w:cs="Arial"/>
                <w:sz w:val="24"/>
                <w:szCs w:val="24"/>
              </w:rPr>
              <w:t xml:space="preserve">Πάσχει από </w:t>
            </w:r>
          </w:p>
          <w:p w14:paraId="2314D240" w14:textId="591D5AF0" w:rsidR="0061666E" w:rsidRPr="00DE0C66" w:rsidRDefault="00E52B72" w:rsidP="007363C4">
            <w:pPr>
              <w:spacing w:after="0" w:line="240" w:lineRule="auto"/>
              <w:jc w:val="both"/>
              <w:rPr>
                <w:rFonts w:eastAsia="Times New Roman" w:cs="Arial"/>
                <w:sz w:val="24"/>
                <w:szCs w:val="24"/>
              </w:rPr>
            </w:pPr>
            <w:r w:rsidRPr="00DE0C66">
              <w:rPr>
                <w:rFonts w:eastAsia="Times New Roman" w:cs="Arial"/>
                <w:sz w:val="24"/>
                <w:szCs w:val="24"/>
                <w:lang w:val="en-US"/>
              </w:rPr>
              <w:t>Wilson</w:t>
            </w:r>
          </w:p>
          <w:p w14:paraId="1FA0344D" w14:textId="2B51293E" w:rsidR="00E52B72" w:rsidRPr="00DE0C66" w:rsidRDefault="00E52B72" w:rsidP="007363C4">
            <w:pPr>
              <w:spacing w:after="0" w:line="240" w:lineRule="auto"/>
              <w:jc w:val="both"/>
              <w:rPr>
                <w:rFonts w:eastAsia="Times New Roman" w:cs="Arial"/>
                <w:sz w:val="24"/>
                <w:szCs w:val="24"/>
              </w:rPr>
            </w:pPr>
          </w:p>
        </w:tc>
      </w:tr>
      <w:tr w:rsidR="0061666E" w:rsidRPr="00DE0C66" w14:paraId="033C41D1" w14:textId="77777777" w:rsidTr="00DE0C66">
        <w:tc>
          <w:tcPr>
            <w:tcW w:w="1173" w:type="dxa"/>
          </w:tcPr>
          <w:p w14:paraId="7703DDF5" w14:textId="7BBC70F6" w:rsidR="0061666E" w:rsidRPr="00DE0C66" w:rsidRDefault="0061666E" w:rsidP="007363C4">
            <w:pPr>
              <w:spacing w:after="0" w:line="240" w:lineRule="auto"/>
              <w:jc w:val="both"/>
              <w:rPr>
                <w:rFonts w:eastAsia="Times New Roman" w:cs="Arial"/>
                <w:sz w:val="24"/>
                <w:szCs w:val="24"/>
              </w:rPr>
            </w:pPr>
            <w:r w:rsidRPr="00DE0C66">
              <w:rPr>
                <w:rFonts w:eastAsia="Times New Roman" w:cs="Arial"/>
                <w:sz w:val="24"/>
                <w:szCs w:val="24"/>
              </w:rPr>
              <w:t>αβ</w:t>
            </w:r>
          </w:p>
        </w:tc>
        <w:tc>
          <w:tcPr>
            <w:tcW w:w="2010" w:type="dxa"/>
          </w:tcPr>
          <w:p w14:paraId="5C6FB135" w14:textId="77777777" w:rsidR="0061666E" w:rsidRPr="00DE0C66" w:rsidRDefault="00E52B72" w:rsidP="007363C4">
            <w:pPr>
              <w:spacing w:after="0" w:line="240" w:lineRule="auto"/>
              <w:jc w:val="both"/>
              <w:rPr>
                <w:rFonts w:eastAsia="Times New Roman" w:cs="Arial"/>
                <w:sz w:val="24"/>
                <w:szCs w:val="24"/>
              </w:rPr>
            </w:pPr>
            <w:r w:rsidRPr="00DE0C66">
              <w:rPr>
                <w:rFonts w:eastAsia="Times New Roman" w:cs="Arial"/>
                <w:sz w:val="24"/>
                <w:szCs w:val="24"/>
              </w:rPr>
              <w:t>ΑαΒβ</w:t>
            </w:r>
          </w:p>
          <w:p w14:paraId="6A67018D" w14:textId="5F07F0FF" w:rsidR="00E52B72" w:rsidRPr="00DE0C66" w:rsidRDefault="00E52B72" w:rsidP="007363C4">
            <w:pPr>
              <w:spacing w:after="0" w:line="240" w:lineRule="auto"/>
              <w:jc w:val="both"/>
              <w:rPr>
                <w:rFonts w:eastAsia="Times New Roman" w:cs="Arial"/>
                <w:sz w:val="24"/>
                <w:szCs w:val="24"/>
              </w:rPr>
            </w:pPr>
            <w:r w:rsidRPr="00DE0C66">
              <w:rPr>
                <w:rFonts w:eastAsia="Times New Roman" w:cs="Arial"/>
                <w:sz w:val="24"/>
                <w:szCs w:val="24"/>
              </w:rPr>
              <w:t xml:space="preserve">Υγιής </w:t>
            </w:r>
          </w:p>
        </w:tc>
        <w:tc>
          <w:tcPr>
            <w:tcW w:w="2010" w:type="dxa"/>
          </w:tcPr>
          <w:p w14:paraId="65E4FC2A" w14:textId="77777777" w:rsidR="00E52B72" w:rsidRPr="00DE0C66" w:rsidRDefault="00E52B72" w:rsidP="007363C4">
            <w:pPr>
              <w:spacing w:after="0" w:line="240" w:lineRule="auto"/>
              <w:jc w:val="both"/>
              <w:rPr>
                <w:rFonts w:eastAsia="Times New Roman" w:cs="Arial"/>
                <w:sz w:val="24"/>
                <w:szCs w:val="24"/>
              </w:rPr>
            </w:pPr>
            <w:r w:rsidRPr="00DE0C66">
              <w:rPr>
                <w:rFonts w:eastAsia="Times New Roman" w:cs="Arial"/>
                <w:sz w:val="24"/>
                <w:szCs w:val="24"/>
              </w:rPr>
              <w:t xml:space="preserve">Ααββ </w:t>
            </w:r>
          </w:p>
          <w:p w14:paraId="1C3E0F5D" w14:textId="1CAAB85E" w:rsidR="00E52B72" w:rsidRPr="00DE0C66" w:rsidRDefault="00E52B72" w:rsidP="007363C4">
            <w:pPr>
              <w:spacing w:after="0" w:line="240" w:lineRule="auto"/>
              <w:jc w:val="both"/>
              <w:rPr>
                <w:rFonts w:eastAsia="Times New Roman" w:cs="Arial"/>
                <w:sz w:val="24"/>
                <w:szCs w:val="24"/>
              </w:rPr>
            </w:pPr>
            <w:r w:rsidRPr="00DE0C66">
              <w:rPr>
                <w:rFonts w:eastAsia="Times New Roman" w:cs="Arial"/>
                <w:sz w:val="24"/>
                <w:szCs w:val="24"/>
              </w:rPr>
              <w:t xml:space="preserve">Πάσχει από </w:t>
            </w:r>
          </w:p>
          <w:p w14:paraId="626F71BD" w14:textId="13E0125E" w:rsidR="0061666E" w:rsidRPr="00DE0C66" w:rsidRDefault="00E52B72" w:rsidP="007363C4">
            <w:pPr>
              <w:spacing w:after="0" w:line="240" w:lineRule="auto"/>
              <w:jc w:val="both"/>
              <w:rPr>
                <w:rFonts w:eastAsia="Times New Roman" w:cs="Arial"/>
                <w:sz w:val="24"/>
                <w:szCs w:val="24"/>
              </w:rPr>
            </w:pPr>
            <w:r w:rsidRPr="00DE0C66">
              <w:rPr>
                <w:rFonts w:eastAsia="Times New Roman" w:cs="Arial"/>
                <w:sz w:val="24"/>
                <w:szCs w:val="24"/>
                <w:lang w:val="en-US"/>
              </w:rPr>
              <w:t>Wilson</w:t>
            </w:r>
          </w:p>
          <w:p w14:paraId="0CB380AD" w14:textId="53FC118F" w:rsidR="00E52B72" w:rsidRPr="00DE0C66" w:rsidRDefault="00E52B72" w:rsidP="007363C4">
            <w:pPr>
              <w:spacing w:after="0" w:line="240" w:lineRule="auto"/>
              <w:jc w:val="both"/>
              <w:rPr>
                <w:rFonts w:eastAsia="Times New Roman" w:cs="Arial"/>
                <w:sz w:val="24"/>
                <w:szCs w:val="24"/>
              </w:rPr>
            </w:pPr>
          </w:p>
        </w:tc>
        <w:tc>
          <w:tcPr>
            <w:tcW w:w="2010" w:type="dxa"/>
          </w:tcPr>
          <w:p w14:paraId="4EB54F89" w14:textId="77777777" w:rsidR="0061666E" w:rsidRPr="00DE0C66" w:rsidRDefault="00E52B72" w:rsidP="007363C4">
            <w:pPr>
              <w:spacing w:after="0" w:line="240" w:lineRule="auto"/>
              <w:jc w:val="both"/>
              <w:rPr>
                <w:rFonts w:eastAsia="Times New Roman" w:cs="Arial"/>
                <w:sz w:val="24"/>
                <w:szCs w:val="24"/>
              </w:rPr>
            </w:pPr>
            <w:r w:rsidRPr="00DE0C66">
              <w:rPr>
                <w:rFonts w:eastAsia="Times New Roman" w:cs="Arial"/>
                <w:sz w:val="24"/>
                <w:szCs w:val="24"/>
              </w:rPr>
              <w:t>ααΒβ</w:t>
            </w:r>
          </w:p>
          <w:p w14:paraId="2DCF6E55" w14:textId="77777777" w:rsidR="00E52B72" w:rsidRPr="00DE0C66" w:rsidRDefault="00E52B72" w:rsidP="007363C4">
            <w:pPr>
              <w:spacing w:after="0" w:line="240" w:lineRule="auto"/>
              <w:jc w:val="both"/>
              <w:rPr>
                <w:rFonts w:eastAsia="Times New Roman" w:cs="Arial"/>
                <w:sz w:val="24"/>
                <w:szCs w:val="24"/>
              </w:rPr>
            </w:pPr>
            <w:r w:rsidRPr="00DE0C66">
              <w:rPr>
                <w:rFonts w:eastAsia="Times New Roman" w:cs="Arial"/>
                <w:sz w:val="24"/>
                <w:szCs w:val="24"/>
              </w:rPr>
              <w:t xml:space="preserve">πάσχει από </w:t>
            </w:r>
          </w:p>
          <w:p w14:paraId="5D5C2963" w14:textId="6A138EF7" w:rsidR="00E52B72" w:rsidRPr="00DE0C66" w:rsidRDefault="00E52B72" w:rsidP="000E2328">
            <w:pPr>
              <w:spacing w:after="0" w:line="240" w:lineRule="auto"/>
              <w:jc w:val="both"/>
              <w:rPr>
                <w:rFonts w:eastAsia="Times New Roman" w:cs="Arial"/>
                <w:sz w:val="24"/>
                <w:szCs w:val="24"/>
              </w:rPr>
            </w:pPr>
            <w:r w:rsidRPr="00DE0C66">
              <w:rPr>
                <w:rFonts w:eastAsia="Times New Roman" w:cs="Arial"/>
                <w:sz w:val="24"/>
                <w:szCs w:val="24"/>
                <w:lang w:val="en-US"/>
              </w:rPr>
              <w:t>PKU</w:t>
            </w:r>
            <w:r w:rsidRPr="007363C4">
              <w:rPr>
                <w:rFonts w:eastAsia="Times New Roman" w:cs="Arial"/>
                <w:sz w:val="24"/>
                <w:szCs w:val="24"/>
              </w:rPr>
              <w:t xml:space="preserve"> </w:t>
            </w:r>
          </w:p>
        </w:tc>
        <w:tc>
          <w:tcPr>
            <w:tcW w:w="2011" w:type="dxa"/>
          </w:tcPr>
          <w:p w14:paraId="590E1496" w14:textId="1DCBF173" w:rsidR="0061666E" w:rsidRPr="00DE0C66" w:rsidRDefault="00C3311A" w:rsidP="007363C4">
            <w:pPr>
              <w:spacing w:after="0" w:line="240" w:lineRule="auto"/>
              <w:jc w:val="both"/>
              <w:rPr>
                <w:rFonts w:eastAsia="Times New Roman" w:cs="Arial"/>
                <w:sz w:val="24"/>
                <w:szCs w:val="24"/>
              </w:rPr>
            </w:pPr>
            <w:r w:rsidRPr="00DE0C66">
              <w:rPr>
                <w:rFonts w:eastAsia="Times New Roman" w:cs="Arial"/>
                <w:sz w:val="24"/>
                <w:szCs w:val="24"/>
              </w:rPr>
              <w:t>α</w:t>
            </w:r>
            <w:r w:rsidR="00E52B72" w:rsidRPr="00DE0C66">
              <w:rPr>
                <w:rFonts w:eastAsia="Times New Roman" w:cs="Arial"/>
                <w:sz w:val="24"/>
                <w:szCs w:val="24"/>
              </w:rPr>
              <w:t>αββ</w:t>
            </w:r>
          </w:p>
          <w:p w14:paraId="7B22E808" w14:textId="77777777" w:rsidR="00C3311A" w:rsidRPr="007363C4" w:rsidRDefault="00C3311A" w:rsidP="007363C4">
            <w:pPr>
              <w:spacing w:after="0" w:line="240" w:lineRule="auto"/>
              <w:jc w:val="both"/>
              <w:rPr>
                <w:rFonts w:eastAsia="Times New Roman" w:cs="Arial"/>
                <w:sz w:val="24"/>
                <w:szCs w:val="24"/>
              </w:rPr>
            </w:pPr>
            <w:r w:rsidRPr="00DE0C66">
              <w:rPr>
                <w:rFonts w:eastAsia="Times New Roman" w:cs="Arial"/>
                <w:sz w:val="24"/>
                <w:szCs w:val="24"/>
              </w:rPr>
              <w:t>πάσχει από</w:t>
            </w:r>
            <w:r w:rsidRPr="007363C4">
              <w:rPr>
                <w:rFonts w:eastAsia="Times New Roman" w:cs="Arial"/>
                <w:sz w:val="24"/>
                <w:szCs w:val="24"/>
              </w:rPr>
              <w:t xml:space="preserve"> </w:t>
            </w:r>
            <w:r w:rsidRPr="00DE0C66">
              <w:rPr>
                <w:rFonts w:eastAsia="Times New Roman" w:cs="Arial"/>
                <w:sz w:val="24"/>
                <w:szCs w:val="24"/>
                <w:lang w:val="en-US"/>
              </w:rPr>
              <w:t>PKU</w:t>
            </w:r>
          </w:p>
          <w:p w14:paraId="33ACB22D" w14:textId="0B609511" w:rsidR="00E52B72" w:rsidRPr="00DE0C66" w:rsidRDefault="00E52B72" w:rsidP="007363C4">
            <w:pPr>
              <w:spacing w:after="0" w:line="240" w:lineRule="auto"/>
              <w:jc w:val="both"/>
              <w:rPr>
                <w:rFonts w:eastAsia="Times New Roman" w:cs="Arial"/>
                <w:sz w:val="24"/>
                <w:szCs w:val="24"/>
              </w:rPr>
            </w:pPr>
          </w:p>
        </w:tc>
      </w:tr>
    </w:tbl>
    <w:p w14:paraId="746EEDFE" w14:textId="4450FE59" w:rsidR="0061666E" w:rsidRPr="00DE0C66" w:rsidRDefault="00E52B72" w:rsidP="007363C4">
      <w:pPr>
        <w:shd w:val="clear" w:color="auto" w:fill="FFFFFF"/>
        <w:spacing w:after="0" w:line="240" w:lineRule="auto"/>
        <w:jc w:val="both"/>
        <w:rPr>
          <w:rFonts w:eastAsia="Times New Roman" w:cs="Arial"/>
          <w:sz w:val="24"/>
          <w:szCs w:val="24"/>
        </w:rPr>
      </w:pPr>
      <w:r w:rsidRPr="00DE0C66">
        <w:rPr>
          <w:rFonts w:eastAsia="Times New Roman" w:cs="Arial"/>
          <w:sz w:val="24"/>
          <w:szCs w:val="24"/>
        </w:rPr>
        <w:t xml:space="preserve">Τα άτομα που δεν παράγουν το ένζυμο Α, δεν παράγουν τυροσίνη από φαινυλαλανίνη, επομένως, πάσχουν </w:t>
      </w:r>
      <w:r w:rsidR="000E2328">
        <w:rPr>
          <w:rFonts w:eastAsia="Times New Roman" w:cs="Arial"/>
          <w:sz w:val="24"/>
          <w:szCs w:val="24"/>
        </w:rPr>
        <w:t xml:space="preserve">μόνο από </w:t>
      </w:r>
      <w:r w:rsidR="000E2328">
        <w:rPr>
          <w:rFonts w:eastAsia="Times New Roman" w:cs="Arial"/>
          <w:sz w:val="24"/>
          <w:szCs w:val="24"/>
          <w:lang w:val="en-US"/>
        </w:rPr>
        <w:t>PKU</w:t>
      </w:r>
      <w:r w:rsidRPr="00DE0C66">
        <w:rPr>
          <w:rFonts w:eastAsia="Times New Roman" w:cs="Arial"/>
          <w:sz w:val="24"/>
          <w:szCs w:val="24"/>
        </w:rPr>
        <w:t xml:space="preserve">. Ακόμα και αν παράγεται το ένζυμο Β, δεν υπάρχει η τυροσίνη που αποτελεί το υπόστρωμα της επόμενης αντίδρασης για την παραγωγή της ουσίας 1.  </w:t>
      </w:r>
    </w:p>
    <w:p w14:paraId="0E3CCC7D" w14:textId="65AD0643" w:rsidR="00BB0F7E" w:rsidRPr="002812FA" w:rsidRDefault="00B62520" w:rsidP="00E21585">
      <w:pPr>
        <w:spacing w:after="0" w:line="240" w:lineRule="auto"/>
        <w:jc w:val="both"/>
        <w:rPr>
          <w:sz w:val="24"/>
          <w:szCs w:val="24"/>
        </w:rPr>
      </w:pPr>
      <w:r w:rsidRPr="002812FA">
        <w:rPr>
          <w:rFonts w:eastAsia="Times New Roman" w:cstheme="minorHAnsi"/>
          <w:b/>
          <w:sz w:val="24"/>
          <w:szCs w:val="24"/>
        </w:rPr>
        <w:t>Γ</w:t>
      </w:r>
      <w:r w:rsidR="00AB1CF4" w:rsidRPr="002812FA">
        <w:rPr>
          <w:rFonts w:eastAsia="Times New Roman" w:cstheme="minorHAnsi"/>
          <w:b/>
          <w:sz w:val="24"/>
          <w:szCs w:val="24"/>
        </w:rPr>
        <w:t>2</w:t>
      </w:r>
      <w:r w:rsidRPr="002812FA">
        <w:rPr>
          <w:rFonts w:eastAsia="Times New Roman" w:cstheme="minorHAnsi"/>
          <w:b/>
          <w:sz w:val="24"/>
          <w:szCs w:val="24"/>
        </w:rPr>
        <w:t>.</w:t>
      </w:r>
      <w:r w:rsidR="00725F7D" w:rsidRPr="002812FA">
        <w:rPr>
          <w:rFonts w:eastAsia="Times New Roman" w:cstheme="minorHAnsi"/>
          <w:b/>
          <w:sz w:val="24"/>
          <w:szCs w:val="24"/>
        </w:rPr>
        <w:t xml:space="preserve"> </w:t>
      </w:r>
      <w:r w:rsidRPr="002812FA">
        <w:rPr>
          <w:rFonts w:eastAsia="Times New Roman" w:cstheme="minorHAnsi"/>
          <w:sz w:val="24"/>
          <w:szCs w:val="24"/>
        </w:rPr>
        <w:t>α.</w:t>
      </w:r>
      <w:r w:rsidR="002812FA" w:rsidRPr="002812FA">
        <w:rPr>
          <w:rFonts w:eastAsia="Times New Roman" w:cstheme="minorHAnsi"/>
          <w:sz w:val="24"/>
          <w:szCs w:val="24"/>
        </w:rPr>
        <w:t xml:space="preserve"> </w:t>
      </w:r>
      <w:r w:rsidR="00BB0F7E" w:rsidRPr="002812FA">
        <w:rPr>
          <w:sz w:val="24"/>
          <w:szCs w:val="24"/>
        </w:rPr>
        <w:t xml:space="preserve">Το αντικωδικόνιο του </w:t>
      </w:r>
      <w:r w:rsidR="00BB0F7E" w:rsidRPr="002812FA">
        <w:rPr>
          <w:sz w:val="24"/>
          <w:szCs w:val="24"/>
          <w:lang w:val="en-US"/>
        </w:rPr>
        <w:t>tRNA</w:t>
      </w:r>
      <w:r w:rsidR="00BB0F7E" w:rsidRPr="002812FA">
        <w:rPr>
          <w:sz w:val="24"/>
          <w:szCs w:val="24"/>
        </w:rPr>
        <w:t xml:space="preserve"> που μεταφέρει την</w:t>
      </w:r>
      <w:r w:rsidR="002812FA" w:rsidRPr="002812FA">
        <w:rPr>
          <w:sz w:val="24"/>
          <w:szCs w:val="24"/>
        </w:rPr>
        <w:t xml:space="preserve"> μεθειονίνη πρέπει να είναι συμπληρωματικό και αντιπαράλληλο του κωδικονίου του </w:t>
      </w:r>
      <w:r w:rsidR="002812FA" w:rsidRPr="002812FA">
        <w:rPr>
          <w:sz w:val="24"/>
          <w:szCs w:val="24"/>
          <w:lang w:val="en-US"/>
        </w:rPr>
        <w:t>mRNA</w:t>
      </w:r>
      <w:r w:rsidR="002812FA" w:rsidRPr="002812FA">
        <w:rPr>
          <w:sz w:val="24"/>
          <w:szCs w:val="24"/>
        </w:rPr>
        <w:t xml:space="preserve"> που την κωδικοποιεί. Κωδικόνιο 5΄</w:t>
      </w:r>
      <w:r w:rsidR="002812FA" w:rsidRPr="002812FA">
        <w:rPr>
          <w:sz w:val="24"/>
          <w:szCs w:val="24"/>
          <w:lang w:val="en-US"/>
        </w:rPr>
        <w:t>AUG</w:t>
      </w:r>
      <w:r w:rsidR="002812FA" w:rsidRPr="002812FA">
        <w:rPr>
          <w:sz w:val="24"/>
          <w:szCs w:val="24"/>
        </w:rPr>
        <w:t>3΄, επομένως το αντικωδικόνιο 3΄</w:t>
      </w:r>
      <w:r w:rsidR="002812FA" w:rsidRPr="002812FA">
        <w:rPr>
          <w:sz w:val="24"/>
          <w:szCs w:val="24"/>
          <w:lang w:val="en-US"/>
        </w:rPr>
        <w:t>UAC</w:t>
      </w:r>
      <w:r w:rsidR="002812FA" w:rsidRPr="002812FA">
        <w:rPr>
          <w:sz w:val="24"/>
          <w:szCs w:val="24"/>
        </w:rPr>
        <w:t xml:space="preserve">5’. </w:t>
      </w:r>
      <w:r w:rsidR="00BB0F7E" w:rsidRPr="002812FA">
        <w:rPr>
          <w:sz w:val="24"/>
          <w:szCs w:val="24"/>
        </w:rPr>
        <w:t>Η πολυνουκλεοτιδική αλυσίδα έχει ένα σκελετό, που αποτελείται από επανάληψη των μορίων φωσφορική ομάδα-πεντόζη-φωσφορική ομάδα-πεντόζη. Ανεξάρτητα από τον αριθµό των νουκλεοτιδίων από τα οποία αποτελείται η πολυνουκλεοτιδική αλυσίδα, το πρώτο της νουκλεοτίδιο έχει πάντα µία ελεύθερη φωσφορική οµάδα συνδεδεµένη στον 5’ άνθρακα της πεντόζης του και το τελευταίο νουκλεοτίδιό της έχει ελεύθερο το υδροξύλιο του 3’ άνθρακα της πεντόζης του. Ο προσανατολισµός της πολυνουκλεοτιδικής αλυσίδας είναι 5’</w:t>
      </w:r>
      <w:r w:rsidR="002812FA" w:rsidRPr="002812FA">
        <w:rPr>
          <w:rFonts w:cstheme="minorHAnsi"/>
          <w:sz w:val="24"/>
          <w:szCs w:val="24"/>
        </w:rPr>
        <w:t>→</w:t>
      </w:r>
      <w:r w:rsidR="00BB0F7E" w:rsidRPr="002812FA">
        <w:rPr>
          <w:sz w:val="24"/>
          <w:szCs w:val="24"/>
        </w:rPr>
        <w:t xml:space="preserve"> 3’.</w:t>
      </w:r>
    </w:p>
    <w:p w14:paraId="67D4F2D1" w14:textId="68CEF52B" w:rsidR="00BB0F7E" w:rsidRPr="002812FA" w:rsidRDefault="00BB0F7E" w:rsidP="007363C4">
      <w:pPr>
        <w:shd w:val="clear" w:color="auto" w:fill="FFFFFF"/>
        <w:autoSpaceDE w:val="0"/>
        <w:autoSpaceDN w:val="0"/>
        <w:adjustRightInd w:val="0"/>
        <w:spacing w:after="0" w:line="240" w:lineRule="auto"/>
        <w:jc w:val="both"/>
        <w:rPr>
          <w:rFonts w:eastAsia="Times New Roman" w:cstheme="minorHAnsi"/>
          <w:sz w:val="24"/>
          <w:szCs w:val="24"/>
        </w:rPr>
      </w:pPr>
      <w:r w:rsidRPr="002812FA">
        <w:rPr>
          <w:sz w:val="24"/>
          <w:szCs w:val="24"/>
        </w:rPr>
        <w:t xml:space="preserve">Στη θέση </w:t>
      </w:r>
      <w:r w:rsidR="002812FA" w:rsidRPr="002812FA">
        <w:rPr>
          <w:b/>
          <w:sz w:val="24"/>
          <w:szCs w:val="24"/>
        </w:rPr>
        <w:t>2</w:t>
      </w:r>
      <w:r w:rsidR="002812FA" w:rsidRPr="002812FA">
        <w:rPr>
          <w:sz w:val="24"/>
          <w:szCs w:val="24"/>
        </w:rPr>
        <w:t xml:space="preserve">: 5΄άκρο και στη θέση </w:t>
      </w:r>
      <w:r w:rsidR="002812FA" w:rsidRPr="002812FA">
        <w:rPr>
          <w:b/>
          <w:sz w:val="24"/>
          <w:szCs w:val="24"/>
        </w:rPr>
        <w:t>1</w:t>
      </w:r>
      <w:r w:rsidR="002812FA" w:rsidRPr="002812FA">
        <w:rPr>
          <w:sz w:val="24"/>
          <w:szCs w:val="24"/>
        </w:rPr>
        <w:t xml:space="preserve">: 3΄άκρο. </w:t>
      </w:r>
    </w:p>
    <w:p w14:paraId="15590EE7" w14:textId="77777777" w:rsidR="002812FA" w:rsidRPr="002812FA" w:rsidRDefault="00B62520" w:rsidP="007363C4">
      <w:pPr>
        <w:shd w:val="clear" w:color="auto" w:fill="FFFFFF"/>
        <w:autoSpaceDE w:val="0"/>
        <w:autoSpaceDN w:val="0"/>
        <w:adjustRightInd w:val="0"/>
        <w:spacing w:after="0" w:line="240" w:lineRule="auto"/>
        <w:jc w:val="both"/>
        <w:rPr>
          <w:rFonts w:eastAsia="Times New Roman" w:cstheme="minorHAnsi"/>
          <w:sz w:val="24"/>
          <w:szCs w:val="24"/>
        </w:rPr>
      </w:pPr>
      <w:r w:rsidRPr="002812FA">
        <w:rPr>
          <w:rFonts w:eastAsia="Times New Roman" w:cstheme="minorHAnsi"/>
          <w:sz w:val="24"/>
          <w:szCs w:val="24"/>
        </w:rPr>
        <w:t xml:space="preserve">β. </w:t>
      </w:r>
      <w:r w:rsidR="002812FA" w:rsidRPr="002812FA">
        <w:rPr>
          <w:rFonts w:eastAsia="Times New Roman" w:cstheme="minorHAnsi"/>
          <w:sz w:val="24"/>
          <w:szCs w:val="24"/>
        </w:rPr>
        <w:t>5΄</w:t>
      </w:r>
      <w:r w:rsidR="002812FA" w:rsidRPr="002812FA">
        <w:rPr>
          <w:rFonts w:eastAsia="Times New Roman" w:cstheme="minorHAnsi"/>
          <w:sz w:val="24"/>
          <w:szCs w:val="24"/>
          <w:lang w:val="en-US"/>
        </w:rPr>
        <w:t>GCTCC</w:t>
      </w:r>
      <w:r w:rsidR="002812FA" w:rsidRPr="002812FA">
        <w:rPr>
          <w:rFonts w:eastAsia="Times New Roman" w:cstheme="minorHAnsi"/>
          <w:sz w:val="24"/>
          <w:szCs w:val="24"/>
        </w:rPr>
        <w:t>3’</w:t>
      </w:r>
    </w:p>
    <w:p w14:paraId="7BBC189E" w14:textId="2C943065" w:rsidR="00DE615D" w:rsidRPr="002812FA" w:rsidRDefault="002812FA" w:rsidP="007363C4">
      <w:pPr>
        <w:shd w:val="clear" w:color="auto" w:fill="FFFFFF"/>
        <w:autoSpaceDE w:val="0"/>
        <w:autoSpaceDN w:val="0"/>
        <w:adjustRightInd w:val="0"/>
        <w:spacing w:after="0" w:line="240" w:lineRule="auto"/>
        <w:jc w:val="both"/>
        <w:rPr>
          <w:rFonts w:eastAsia="Times New Roman" w:cstheme="minorHAnsi"/>
          <w:b/>
          <w:sz w:val="24"/>
          <w:szCs w:val="24"/>
          <w:lang w:bidi="el-GR"/>
        </w:rPr>
      </w:pPr>
      <w:r w:rsidRPr="002812FA">
        <w:rPr>
          <w:rFonts w:eastAsia="Times New Roman" w:cstheme="minorHAnsi"/>
          <w:sz w:val="24"/>
          <w:szCs w:val="24"/>
        </w:rPr>
        <w:t xml:space="preserve">     3’</w:t>
      </w:r>
      <w:r w:rsidRPr="002812FA">
        <w:rPr>
          <w:rFonts w:eastAsia="Times New Roman" w:cstheme="minorHAnsi"/>
          <w:sz w:val="24"/>
          <w:szCs w:val="24"/>
          <w:lang w:val="en-US"/>
        </w:rPr>
        <w:t>CGAGG</w:t>
      </w:r>
      <w:r w:rsidRPr="002812FA">
        <w:rPr>
          <w:rFonts w:eastAsia="Times New Roman" w:cstheme="minorHAnsi"/>
          <w:sz w:val="24"/>
          <w:szCs w:val="24"/>
        </w:rPr>
        <w:t xml:space="preserve">5’ </w:t>
      </w:r>
    </w:p>
    <w:p w14:paraId="3275D541" w14:textId="36951957" w:rsidR="005A105F" w:rsidRPr="005A105F" w:rsidRDefault="00AB1CF4" w:rsidP="007363C4">
      <w:pPr>
        <w:autoSpaceDE w:val="0"/>
        <w:autoSpaceDN w:val="0"/>
        <w:adjustRightInd w:val="0"/>
        <w:spacing w:after="0" w:line="240" w:lineRule="auto"/>
        <w:jc w:val="both"/>
        <w:rPr>
          <w:sz w:val="24"/>
          <w:szCs w:val="24"/>
        </w:rPr>
      </w:pPr>
      <w:r w:rsidRPr="00CF6840">
        <w:rPr>
          <w:rFonts w:cstheme="minorHAnsi"/>
          <w:b/>
          <w:sz w:val="24"/>
          <w:szCs w:val="24"/>
        </w:rPr>
        <w:t>Γ3</w:t>
      </w:r>
      <w:r w:rsidR="00340783" w:rsidRPr="00CF6840">
        <w:rPr>
          <w:rFonts w:cstheme="minorHAnsi"/>
          <w:b/>
          <w:sz w:val="24"/>
          <w:szCs w:val="24"/>
        </w:rPr>
        <w:t>.</w:t>
      </w:r>
      <w:r w:rsidR="00340783" w:rsidRPr="00CF6840">
        <w:rPr>
          <w:sz w:val="24"/>
          <w:szCs w:val="24"/>
        </w:rPr>
        <w:t xml:space="preserve"> </w:t>
      </w:r>
      <w:r w:rsidR="005A105F" w:rsidRPr="005A105F">
        <w:rPr>
          <w:rFonts w:eastAsiaTheme="minorHAnsi"/>
          <w:sz w:val="24"/>
          <w:szCs w:val="24"/>
          <w:lang w:eastAsia="en-US"/>
        </w:rPr>
        <w:t>α. Στην κλασική αυτοσωμική επικρατή κληρονομικότητα κάθε ασθενής στο γενεαλογικό δένδρο έχει έναν τουλάχιστον ασθενή γονέα. Από φυσιολογικούς γονείς προκύπτουν μόνο φυσιολογικοί απόγονοι. Οι γονείς 4 και 5 όμως, είναι υγιείς και αποκτούν ασθενή γιο</w:t>
      </w:r>
      <w:r w:rsidR="005A105F" w:rsidRPr="00CF6840">
        <w:rPr>
          <w:rFonts w:eastAsiaTheme="minorHAnsi"/>
          <w:sz w:val="24"/>
          <w:szCs w:val="24"/>
          <w:lang w:eastAsia="en-US"/>
        </w:rPr>
        <w:t>,</w:t>
      </w:r>
      <w:r w:rsidR="005A105F" w:rsidRPr="005A105F">
        <w:rPr>
          <w:rFonts w:eastAsiaTheme="minorHAnsi"/>
          <w:sz w:val="24"/>
          <w:szCs w:val="24"/>
          <w:lang w:eastAsia="en-US"/>
        </w:rPr>
        <w:t xml:space="preserve"> το άτομο 7. </w:t>
      </w:r>
    </w:p>
    <w:p w14:paraId="52CF772E" w14:textId="77777777" w:rsidR="005A105F" w:rsidRPr="00CF6840" w:rsidRDefault="005A105F" w:rsidP="007363C4">
      <w:pPr>
        <w:autoSpaceDE w:val="0"/>
        <w:autoSpaceDN w:val="0"/>
        <w:adjustRightInd w:val="0"/>
        <w:spacing w:after="0" w:line="240" w:lineRule="auto"/>
        <w:jc w:val="both"/>
        <w:rPr>
          <w:rFonts w:eastAsiaTheme="minorHAnsi"/>
          <w:sz w:val="24"/>
          <w:szCs w:val="24"/>
          <w:lang w:eastAsia="en-US"/>
        </w:rPr>
      </w:pPr>
      <w:r w:rsidRPr="005A105F">
        <w:rPr>
          <w:rFonts w:eastAsiaTheme="minorHAnsi"/>
          <w:sz w:val="24"/>
          <w:szCs w:val="24"/>
          <w:lang w:eastAsia="en-US"/>
        </w:rPr>
        <w:t>β. Οι αυτοσωμικές υπολειπόμενες ασθένειες εκδηλώνονται μόνο στα ομόζυγα άτομα, τα οποία έχουν κληρονομήσει ένα παθολογικό αλληλόμορφο από κάθε γονέα.  Στην αυτοσωμική υπολειπόμενη κληρονομικότητα</w:t>
      </w:r>
      <w:r w:rsidRPr="00CF6840">
        <w:rPr>
          <w:rFonts w:eastAsiaTheme="minorHAnsi"/>
          <w:sz w:val="24"/>
          <w:szCs w:val="24"/>
          <w:lang w:eastAsia="en-US"/>
        </w:rPr>
        <w:t>, οι</w:t>
      </w:r>
      <w:r w:rsidRPr="005A105F">
        <w:rPr>
          <w:rFonts w:eastAsiaTheme="minorHAnsi"/>
          <w:sz w:val="24"/>
          <w:szCs w:val="24"/>
          <w:lang w:eastAsia="en-US"/>
        </w:rPr>
        <w:t xml:space="preserve"> δύο ασθενείς γονείς 7 και 8 θα έπρεπε να είναι ομόζυγοι για το υπολειπόμενο γονίδιο και επομένως να αποκτούν μόνο ασθενείς απογόνους. Το ζευγάρι 7 και 8 όμως, απέκτησε υγιή γιο, το άτομο 10. </w:t>
      </w:r>
    </w:p>
    <w:p w14:paraId="0191755E" w14:textId="77777777" w:rsidR="00DE4D3B" w:rsidRPr="005A105F" w:rsidRDefault="00DE4D3B" w:rsidP="007363C4">
      <w:pPr>
        <w:autoSpaceDE w:val="0"/>
        <w:autoSpaceDN w:val="0"/>
        <w:adjustRightInd w:val="0"/>
        <w:spacing w:after="0" w:line="240" w:lineRule="auto"/>
        <w:jc w:val="both"/>
        <w:rPr>
          <w:rFonts w:eastAsiaTheme="minorHAnsi"/>
          <w:sz w:val="24"/>
          <w:szCs w:val="24"/>
          <w:lang w:eastAsia="en-US"/>
        </w:rPr>
      </w:pPr>
      <w:r w:rsidRPr="005A105F">
        <w:rPr>
          <w:rFonts w:eastAsiaTheme="minorHAnsi"/>
          <w:sz w:val="24"/>
          <w:szCs w:val="24"/>
          <w:lang w:eastAsia="en-US"/>
        </w:rPr>
        <w:t xml:space="preserve">Έστω Α= φυσιολογικό αλληλόμορφο – επικρατές </w:t>
      </w:r>
    </w:p>
    <w:p w14:paraId="44505A49" w14:textId="77777777" w:rsidR="00DE4D3B" w:rsidRPr="005A105F" w:rsidRDefault="00DE4D3B" w:rsidP="007363C4">
      <w:pPr>
        <w:autoSpaceDE w:val="0"/>
        <w:autoSpaceDN w:val="0"/>
        <w:adjustRightInd w:val="0"/>
        <w:spacing w:after="0" w:line="240" w:lineRule="auto"/>
        <w:jc w:val="both"/>
        <w:rPr>
          <w:rFonts w:eastAsiaTheme="minorHAnsi"/>
          <w:sz w:val="24"/>
          <w:szCs w:val="24"/>
          <w:lang w:eastAsia="en-US"/>
        </w:rPr>
      </w:pPr>
      <w:r w:rsidRPr="005A105F">
        <w:rPr>
          <w:rFonts w:eastAsiaTheme="minorHAnsi"/>
          <w:sz w:val="24"/>
          <w:szCs w:val="24"/>
          <w:lang w:eastAsia="en-US"/>
        </w:rPr>
        <w:lastRenderedPageBreak/>
        <w:t xml:space="preserve">α = παθολογικό αλληλόμορφο - υπολειπόμενο. </w:t>
      </w:r>
    </w:p>
    <w:p w14:paraId="7E7D8F34" w14:textId="7F571998" w:rsidR="005A105F" w:rsidRPr="00CF6840" w:rsidRDefault="005A105F" w:rsidP="007363C4">
      <w:pPr>
        <w:autoSpaceDE w:val="0"/>
        <w:autoSpaceDN w:val="0"/>
        <w:adjustRightInd w:val="0"/>
        <w:spacing w:after="0" w:line="240" w:lineRule="auto"/>
        <w:ind w:firstLine="720"/>
        <w:jc w:val="both"/>
        <w:rPr>
          <w:rFonts w:eastAsiaTheme="minorHAnsi"/>
          <w:sz w:val="24"/>
          <w:szCs w:val="24"/>
          <w:lang w:eastAsia="en-US"/>
        </w:rPr>
      </w:pPr>
      <w:r w:rsidRPr="00CF6840">
        <w:rPr>
          <w:rFonts w:eastAsiaTheme="minorHAnsi"/>
          <w:sz w:val="24"/>
          <w:szCs w:val="24"/>
          <w:lang w:eastAsia="en-US"/>
        </w:rPr>
        <w:t xml:space="preserve">7: αα  </w:t>
      </w:r>
      <w:r w:rsidR="00DE4D3B" w:rsidRPr="005A105F">
        <w:rPr>
          <w:rFonts w:eastAsiaTheme="minorHAnsi"/>
          <w:sz w:val="24"/>
          <w:szCs w:val="24"/>
          <w:lang w:eastAsia="en-US"/>
        </w:rPr>
        <w:sym w:font="Symbol" w:char="F0C4"/>
      </w:r>
      <w:r w:rsidRPr="004D7453">
        <w:rPr>
          <w:rFonts w:eastAsiaTheme="minorHAnsi"/>
          <w:sz w:val="24"/>
          <w:szCs w:val="24"/>
          <w:lang w:eastAsia="en-US"/>
        </w:rPr>
        <w:t xml:space="preserve"> </w:t>
      </w:r>
      <w:r w:rsidRPr="00CF6840">
        <w:rPr>
          <w:rFonts w:eastAsiaTheme="minorHAnsi"/>
          <w:sz w:val="24"/>
          <w:szCs w:val="24"/>
          <w:lang w:eastAsia="en-US"/>
        </w:rPr>
        <w:t xml:space="preserve"> 8: αα</w:t>
      </w:r>
    </w:p>
    <w:p w14:paraId="43F63136" w14:textId="313E36B2" w:rsidR="005A105F" w:rsidRPr="00CF6840" w:rsidRDefault="005A105F" w:rsidP="007363C4">
      <w:pPr>
        <w:autoSpaceDE w:val="0"/>
        <w:autoSpaceDN w:val="0"/>
        <w:adjustRightInd w:val="0"/>
        <w:spacing w:after="0" w:line="240" w:lineRule="auto"/>
        <w:jc w:val="both"/>
        <w:rPr>
          <w:rFonts w:eastAsiaTheme="minorHAnsi"/>
          <w:sz w:val="24"/>
          <w:szCs w:val="24"/>
          <w:lang w:eastAsia="en-US"/>
        </w:rPr>
      </w:pPr>
      <w:r w:rsidRPr="00CF6840">
        <w:rPr>
          <w:rFonts w:eastAsiaTheme="minorHAnsi"/>
          <w:sz w:val="24"/>
          <w:szCs w:val="24"/>
          <w:lang w:eastAsia="en-US"/>
        </w:rPr>
        <w:t>Γαμ</w:t>
      </w:r>
      <w:r w:rsidR="004D7453">
        <w:rPr>
          <w:rFonts w:eastAsiaTheme="minorHAnsi"/>
          <w:sz w:val="24"/>
          <w:szCs w:val="24"/>
          <w:lang w:eastAsia="en-US"/>
        </w:rPr>
        <w:t>.</w:t>
      </w:r>
      <w:r w:rsidRPr="00CF6840">
        <w:rPr>
          <w:rFonts w:eastAsiaTheme="minorHAnsi"/>
          <w:sz w:val="24"/>
          <w:szCs w:val="24"/>
          <w:lang w:eastAsia="en-US"/>
        </w:rPr>
        <w:t xml:space="preserve">: </w:t>
      </w:r>
      <w:r w:rsidR="004D7453">
        <w:rPr>
          <w:rFonts w:eastAsiaTheme="minorHAnsi"/>
          <w:sz w:val="24"/>
          <w:szCs w:val="24"/>
          <w:lang w:eastAsia="en-US"/>
        </w:rPr>
        <w:tab/>
        <w:t xml:space="preserve">       </w:t>
      </w:r>
      <w:r w:rsidRPr="00CF6840">
        <w:rPr>
          <w:rFonts w:eastAsiaTheme="minorHAnsi"/>
          <w:sz w:val="24"/>
          <w:szCs w:val="24"/>
          <w:lang w:eastAsia="en-US"/>
        </w:rPr>
        <w:t>α  -</w:t>
      </w:r>
      <w:r w:rsidR="004D7453">
        <w:rPr>
          <w:rFonts w:eastAsiaTheme="minorHAnsi"/>
          <w:sz w:val="24"/>
          <w:szCs w:val="24"/>
          <w:lang w:eastAsia="en-US"/>
        </w:rPr>
        <w:t xml:space="preserve">     </w:t>
      </w:r>
      <w:r w:rsidRPr="00CF6840">
        <w:rPr>
          <w:rFonts w:eastAsiaTheme="minorHAnsi"/>
          <w:sz w:val="24"/>
          <w:szCs w:val="24"/>
          <w:lang w:eastAsia="en-US"/>
        </w:rPr>
        <w:t xml:space="preserve"> α </w:t>
      </w:r>
    </w:p>
    <w:p w14:paraId="41CE1036" w14:textId="0E74A100" w:rsidR="005A105F" w:rsidRPr="00CF6840" w:rsidRDefault="005A105F" w:rsidP="007363C4">
      <w:pPr>
        <w:autoSpaceDE w:val="0"/>
        <w:autoSpaceDN w:val="0"/>
        <w:adjustRightInd w:val="0"/>
        <w:spacing w:after="0" w:line="240" w:lineRule="auto"/>
        <w:jc w:val="both"/>
        <w:rPr>
          <w:rFonts w:eastAsiaTheme="minorHAnsi"/>
          <w:sz w:val="24"/>
          <w:szCs w:val="24"/>
          <w:lang w:eastAsia="en-US"/>
        </w:rPr>
      </w:pPr>
      <w:r w:rsidRPr="00CF6840">
        <w:rPr>
          <w:rFonts w:eastAsiaTheme="minorHAnsi"/>
          <w:sz w:val="24"/>
          <w:szCs w:val="24"/>
          <w:lang w:eastAsia="en-US"/>
        </w:rPr>
        <w:t>Απ</w:t>
      </w:r>
      <w:r w:rsidR="004D7453">
        <w:rPr>
          <w:rFonts w:eastAsiaTheme="minorHAnsi"/>
          <w:sz w:val="24"/>
          <w:szCs w:val="24"/>
          <w:lang w:eastAsia="en-US"/>
        </w:rPr>
        <w:t>όγ</w:t>
      </w:r>
      <w:r w:rsidRPr="00CF6840">
        <w:rPr>
          <w:rFonts w:eastAsiaTheme="minorHAnsi"/>
          <w:sz w:val="24"/>
          <w:szCs w:val="24"/>
          <w:lang w:eastAsia="en-US"/>
        </w:rPr>
        <w:t xml:space="preserve">: </w:t>
      </w:r>
      <w:r w:rsidR="004D7453">
        <w:rPr>
          <w:rFonts w:eastAsiaTheme="minorHAnsi"/>
          <w:sz w:val="24"/>
          <w:szCs w:val="24"/>
          <w:lang w:eastAsia="en-US"/>
        </w:rPr>
        <w:tab/>
      </w:r>
      <w:r w:rsidR="004D7453">
        <w:rPr>
          <w:rFonts w:eastAsiaTheme="minorHAnsi"/>
          <w:sz w:val="24"/>
          <w:szCs w:val="24"/>
          <w:lang w:eastAsia="en-US"/>
        </w:rPr>
        <w:tab/>
      </w:r>
      <w:r w:rsidRPr="00CF6840">
        <w:rPr>
          <w:rFonts w:eastAsiaTheme="minorHAnsi"/>
          <w:sz w:val="24"/>
          <w:szCs w:val="24"/>
          <w:lang w:eastAsia="en-US"/>
        </w:rPr>
        <w:t xml:space="preserve">αα,  όλοι οι απόγονοι ασθενείς </w:t>
      </w:r>
    </w:p>
    <w:p w14:paraId="5DDBBF92" w14:textId="77777777" w:rsidR="00DE4D3B" w:rsidRPr="00CF6840" w:rsidRDefault="005A105F" w:rsidP="007363C4">
      <w:pPr>
        <w:autoSpaceDE w:val="0"/>
        <w:autoSpaceDN w:val="0"/>
        <w:adjustRightInd w:val="0"/>
        <w:spacing w:after="0" w:line="240" w:lineRule="auto"/>
        <w:jc w:val="both"/>
        <w:rPr>
          <w:rFonts w:eastAsiaTheme="minorHAnsi"/>
          <w:sz w:val="24"/>
          <w:szCs w:val="24"/>
          <w:lang w:eastAsia="en-US"/>
        </w:rPr>
      </w:pPr>
      <w:r w:rsidRPr="005A105F">
        <w:rPr>
          <w:rFonts w:eastAsiaTheme="minorHAnsi"/>
          <w:sz w:val="24"/>
          <w:szCs w:val="24"/>
          <w:lang w:eastAsia="en-US"/>
        </w:rPr>
        <w:t>γ. Τα γονίδια που βρίσκονται στο Χ χρωμόσωμα και δεν έχουν αλληλόμορφα στο Υ ονομάζονται φυλοσύνδετα και ο τρόπος με τον οποίο κληρονομούνται αναφέρεται ως φυλοσύνδετη κληρονομικότητα. Η κληρονομικότητα των φυλοσύνδετων υπολειπόμενων γονιδίων ακολουθεί ένα εύκολα αναγνωρίσιμο πρότυπο. Ένα υπολειπόμενο φυλοσύνδετο γονίδιο εκφράζεται φαινοτυπικά σε όλα τα αρσενικά άτομα που φέρουν το γονίδιο αλλά μόνο σε εκείνα τα θηλυκά που είναι ομόζυγα για το υπολειπόμενο γονίδιο. Συνεπώς, οι ασθένειες που ελέγχονται από υπολειπόμενα φυλοσύνδετα γονίδια εμφανίζονται συχνότερα στα αρσενικά άτομα και πάρα πολύ σπάνια στα θηλυκά άτομα. Η μητέρα 1 θα έπρεπε να είναι ομόζυγη για το υπολειπόμενο φυλοσύνδετο αλληλόμορφο (Χ</w:t>
      </w:r>
      <w:r w:rsidRPr="005A105F">
        <w:rPr>
          <w:rFonts w:eastAsiaTheme="minorHAnsi"/>
          <w:sz w:val="24"/>
          <w:szCs w:val="24"/>
          <w:vertAlign w:val="superscript"/>
          <w:lang w:eastAsia="en-US"/>
        </w:rPr>
        <w:t>α</w:t>
      </w:r>
      <w:r w:rsidRPr="005A105F">
        <w:rPr>
          <w:rFonts w:eastAsiaTheme="minorHAnsi"/>
          <w:sz w:val="24"/>
          <w:szCs w:val="24"/>
          <w:lang w:eastAsia="en-US"/>
        </w:rPr>
        <w:t>Χ</w:t>
      </w:r>
      <w:r w:rsidRPr="005A105F">
        <w:rPr>
          <w:rFonts w:eastAsiaTheme="minorHAnsi"/>
          <w:sz w:val="24"/>
          <w:szCs w:val="24"/>
          <w:vertAlign w:val="superscript"/>
          <w:lang w:eastAsia="en-US"/>
        </w:rPr>
        <w:t>α</w:t>
      </w:r>
      <w:r w:rsidRPr="005A105F">
        <w:rPr>
          <w:rFonts w:eastAsiaTheme="minorHAnsi"/>
          <w:sz w:val="24"/>
          <w:szCs w:val="24"/>
          <w:lang w:eastAsia="en-US"/>
        </w:rPr>
        <w:t>) και καθώς οι γιοι κληρονομούν το Χ χρωμόσωμα από τη μητέρα τους θα έπρεπε το γιος 3 να πάσχει.</w:t>
      </w:r>
    </w:p>
    <w:p w14:paraId="77D3FB66" w14:textId="10526B9E" w:rsidR="00DE4D3B" w:rsidRPr="005A105F" w:rsidRDefault="00DE4D3B" w:rsidP="007363C4">
      <w:pPr>
        <w:autoSpaceDE w:val="0"/>
        <w:autoSpaceDN w:val="0"/>
        <w:adjustRightInd w:val="0"/>
        <w:spacing w:after="0" w:line="240" w:lineRule="auto"/>
        <w:jc w:val="both"/>
        <w:rPr>
          <w:rFonts w:eastAsiaTheme="minorHAnsi"/>
          <w:sz w:val="24"/>
          <w:szCs w:val="24"/>
          <w:lang w:eastAsia="en-US"/>
        </w:rPr>
      </w:pPr>
      <w:r w:rsidRPr="00CF6840">
        <w:rPr>
          <w:rFonts w:eastAsiaTheme="minorHAnsi"/>
          <w:sz w:val="24"/>
          <w:szCs w:val="24"/>
          <w:lang w:eastAsia="en-US"/>
        </w:rPr>
        <w:t xml:space="preserve"> </w:t>
      </w:r>
      <w:r w:rsidRPr="005A105F">
        <w:rPr>
          <w:rFonts w:eastAsiaTheme="minorHAnsi"/>
          <w:sz w:val="24"/>
          <w:szCs w:val="24"/>
          <w:lang w:eastAsia="en-US"/>
        </w:rPr>
        <w:t xml:space="preserve">Έστω </w:t>
      </w:r>
      <w:r w:rsidRPr="00CF6840">
        <w:rPr>
          <w:rFonts w:eastAsiaTheme="minorHAnsi"/>
          <w:sz w:val="24"/>
          <w:szCs w:val="24"/>
          <w:lang w:eastAsia="en-US"/>
        </w:rPr>
        <w:t>Χ</w:t>
      </w:r>
      <w:r w:rsidRPr="005A105F">
        <w:rPr>
          <w:rFonts w:eastAsiaTheme="minorHAnsi"/>
          <w:sz w:val="24"/>
          <w:szCs w:val="24"/>
          <w:vertAlign w:val="superscript"/>
          <w:lang w:eastAsia="en-US"/>
        </w:rPr>
        <w:t>Α</w:t>
      </w:r>
      <w:r w:rsidRPr="005A105F">
        <w:rPr>
          <w:rFonts w:eastAsiaTheme="minorHAnsi"/>
          <w:sz w:val="24"/>
          <w:szCs w:val="24"/>
          <w:lang w:eastAsia="en-US"/>
        </w:rPr>
        <w:t xml:space="preserve">= φυσιολογικό αλληλόμορφο – επικρατές </w:t>
      </w:r>
    </w:p>
    <w:p w14:paraId="1A60605C" w14:textId="44F736BC" w:rsidR="00DE4D3B" w:rsidRPr="005A105F" w:rsidRDefault="00DE4D3B" w:rsidP="007363C4">
      <w:pPr>
        <w:autoSpaceDE w:val="0"/>
        <w:autoSpaceDN w:val="0"/>
        <w:adjustRightInd w:val="0"/>
        <w:spacing w:after="0" w:line="240" w:lineRule="auto"/>
        <w:jc w:val="both"/>
        <w:rPr>
          <w:rFonts w:eastAsiaTheme="minorHAnsi"/>
          <w:sz w:val="24"/>
          <w:szCs w:val="24"/>
          <w:lang w:eastAsia="en-US"/>
        </w:rPr>
      </w:pPr>
      <w:r w:rsidRPr="00CF6840">
        <w:rPr>
          <w:rFonts w:eastAsiaTheme="minorHAnsi"/>
          <w:sz w:val="24"/>
          <w:szCs w:val="24"/>
          <w:lang w:eastAsia="en-US"/>
        </w:rPr>
        <w:t>Χ</w:t>
      </w:r>
      <w:r w:rsidRPr="005A105F">
        <w:rPr>
          <w:rFonts w:eastAsiaTheme="minorHAnsi"/>
          <w:sz w:val="24"/>
          <w:szCs w:val="24"/>
          <w:vertAlign w:val="superscript"/>
          <w:lang w:eastAsia="en-US"/>
        </w:rPr>
        <w:t>α</w:t>
      </w:r>
      <w:r w:rsidRPr="005A105F">
        <w:rPr>
          <w:rFonts w:eastAsiaTheme="minorHAnsi"/>
          <w:sz w:val="24"/>
          <w:szCs w:val="24"/>
          <w:lang w:eastAsia="en-US"/>
        </w:rPr>
        <w:t xml:space="preserve"> = παθολογικό αλληλόμορφο - υπολειπόμενο. </w:t>
      </w:r>
    </w:p>
    <w:p w14:paraId="09FCD125" w14:textId="55183E3B" w:rsidR="00DE4D3B" w:rsidRPr="00CF6840" w:rsidRDefault="00DE4D3B" w:rsidP="007363C4">
      <w:pPr>
        <w:autoSpaceDE w:val="0"/>
        <w:autoSpaceDN w:val="0"/>
        <w:adjustRightInd w:val="0"/>
        <w:spacing w:after="0" w:line="240" w:lineRule="auto"/>
        <w:ind w:firstLine="720"/>
        <w:jc w:val="both"/>
        <w:rPr>
          <w:rFonts w:eastAsiaTheme="minorHAnsi"/>
          <w:sz w:val="24"/>
          <w:szCs w:val="24"/>
          <w:lang w:eastAsia="en-US"/>
        </w:rPr>
      </w:pPr>
      <w:r w:rsidRPr="00CF6840">
        <w:rPr>
          <w:rFonts w:eastAsiaTheme="minorHAnsi"/>
          <w:sz w:val="24"/>
          <w:szCs w:val="24"/>
          <w:lang w:eastAsia="en-US"/>
        </w:rPr>
        <w:t>1: Χ</w:t>
      </w:r>
      <w:r w:rsidRPr="00CF6840">
        <w:rPr>
          <w:rFonts w:eastAsiaTheme="minorHAnsi"/>
          <w:sz w:val="24"/>
          <w:szCs w:val="24"/>
          <w:vertAlign w:val="superscript"/>
          <w:lang w:eastAsia="en-US"/>
        </w:rPr>
        <w:t>α</w:t>
      </w:r>
      <w:r w:rsidRPr="00CF6840">
        <w:rPr>
          <w:rFonts w:eastAsiaTheme="minorHAnsi"/>
          <w:sz w:val="24"/>
          <w:szCs w:val="24"/>
          <w:lang w:eastAsia="en-US"/>
        </w:rPr>
        <w:t>Χ</w:t>
      </w:r>
      <w:r w:rsidRPr="00CF6840">
        <w:rPr>
          <w:rFonts w:eastAsiaTheme="minorHAnsi"/>
          <w:sz w:val="24"/>
          <w:szCs w:val="24"/>
          <w:vertAlign w:val="superscript"/>
          <w:lang w:eastAsia="en-US"/>
        </w:rPr>
        <w:t>α</w:t>
      </w:r>
      <w:r w:rsidRPr="00CF6840">
        <w:rPr>
          <w:rFonts w:eastAsiaTheme="minorHAnsi"/>
          <w:sz w:val="24"/>
          <w:szCs w:val="24"/>
          <w:lang w:eastAsia="en-US"/>
        </w:rPr>
        <w:t xml:space="preserve">    </w:t>
      </w:r>
      <w:r w:rsidRPr="005A105F">
        <w:rPr>
          <w:rFonts w:eastAsiaTheme="minorHAnsi"/>
          <w:sz w:val="24"/>
          <w:szCs w:val="24"/>
          <w:lang w:eastAsia="en-US"/>
        </w:rPr>
        <w:sym w:font="Symbol" w:char="F0C4"/>
      </w:r>
      <w:r w:rsidRPr="00CF6840">
        <w:rPr>
          <w:rFonts w:eastAsiaTheme="minorHAnsi"/>
          <w:sz w:val="24"/>
          <w:szCs w:val="24"/>
          <w:lang w:eastAsia="en-US"/>
        </w:rPr>
        <w:t xml:space="preserve">    2: </w:t>
      </w:r>
      <w:r w:rsidRPr="00CF6840">
        <w:rPr>
          <w:rFonts w:eastAsiaTheme="minorHAnsi"/>
          <w:sz w:val="24"/>
          <w:szCs w:val="24"/>
          <w:lang w:val="en-US" w:eastAsia="en-US"/>
        </w:rPr>
        <w:t>X</w:t>
      </w:r>
      <w:r w:rsidRPr="00CF6840">
        <w:rPr>
          <w:rFonts w:eastAsiaTheme="minorHAnsi"/>
          <w:sz w:val="24"/>
          <w:szCs w:val="24"/>
          <w:vertAlign w:val="superscript"/>
          <w:lang w:eastAsia="en-US"/>
        </w:rPr>
        <w:t>Α</w:t>
      </w:r>
      <w:r w:rsidRPr="00CF6840">
        <w:rPr>
          <w:rFonts w:eastAsiaTheme="minorHAnsi"/>
          <w:sz w:val="24"/>
          <w:szCs w:val="24"/>
          <w:lang w:eastAsia="en-US"/>
        </w:rPr>
        <w:t>Υ</w:t>
      </w:r>
    </w:p>
    <w:p w14:paraId="7EC2CFFF" w14:textId="42582CA7" w:rsidR="00DE4D3B" w:rsidRPr="00CF6840" w:rsidRDefault="00DE4D3B" w:rsidP="007363C4">
      <w:pPr>
        <w:autoSpaceDE w:val="0"/>
        <w:autoSpaceDN w:val="0"/>
        <w:adjustRightInd w:val="0"/>
        <w:spacing w:after="0" w:line="240" w:lineRule="auto"/>
        <w:jc w:val="both"/>
        <w:rPr>
          <w:rFonts w:eastAsiaTheme="minorHAnsi"/>
          <w:sz w:val="24"/>
          <w:szCs w:val="24"/>
          <w:lang w:eastAsia="en-US"/>
        </w:rPr>
      </w:pPr>
      <w:r w:rsidRPr="00CF6840">
        <w:rPr>
          <w:rFonts w:eastAsiaTheme="minorHAnsi"/>
          <w:sz w:val="24"/>
          <w:szCs w:val="24"/>
          <w:lang w:eastAsia="en-US"/>
        </w:rPr>
        <w:t xml:space="preserve">Γαμ.: </w:t>
      </w:r>
      <w:r w:rsidR="004D7453">
        <w:rPr>
          <w:rFonts w:eastAsiaTheme="minorHAnsi"/>
          <w:sz w:val="24"/>
          <w:szCs w:val="24"/>
          <w:lang w:eastAsia="en-US"/>
        </w:rPr>
        <w:tab/>
        <w:t xml:space="preserve">   </w:t>
      </w:r>
      <w:r w:rsidRPr="00CF6840">
        <w:rPr>
          <w:rFonts w:eastAsiaTheme="minorHAnsi"/>
          <w:sz w:val="24"/>
          <w:szCs w:val="24"/>
          <w:lang w:eastAsia="en-US"/>
        </w:rPr>
        <w:t>Χ</w:t>
      </w:r>
      <w:r w:rsidRPr="00CF6840">
        <w:rPr>
          <w:rFonts w:eastAsiaTheme="minorHAnsi"/>
          <w:sz w:val="24"/>
          <w:szCs w:val="24"/>
          <w:vertAlign w:val="superscript"/>
          <w:lang w:eastAsia="en-US"/>
        </w:rPr>
        <w:t>α</w:t>
      </w:r>
      <w:r w:rsidRPr="00CF6840">
        <w:rPr>
          <w:rFonts w:eastAsiaTheme="minorHAnsi"/>
          <w:sz w:val="24"/>
          <w:szCs w:val="24"/>
          <w:lang w:eastAsia="en-US"/>
        </w:rPr>
        <w:t xml:space="preserve">       - </w:t>
      </w:r>
      <w:r w:rsidR="004D7453">
        <w:rPr>
          <w:rFonts w:eastAsiaTheme="minorHAnsi"/>
          <w:sz w:val="24"/>
          <w:szCs w:val="24"/>
          <w:lang w:eastAsia="en-US"/>
        </w:rPr>
        <w:tab/>
      </w:r>
      <w:r w:rsidRPr="00CF6840">
        <w:rPr>
          <w:rFonts w:eastAsiaTheme="minorHAnsi"/>
          <w:sz w:val="24"/>
          <w:szCs w:val="24"/>
          <w:lang w:eastAsia="en-US"/>
        </w:rPr>
        <w:t>Χ</w:t>
      </w:r>
      <w:r w:rsidRPr="00CF6840">
        <w:rPr>
          <w:rFonts w:eastAsiaTheme="minorHAnsi"/>
          <w:sz w:val="24"/>
          <w:szCs w:val="24"/>
          <w:vertAlign w:val="superscript"/>
          <w:lang w:eastAsia="en-US"/>
        </w:rPr>
        <w:t>Α</w:t>
      </w:r>
      <w:r w:rsidRPr="00CF6840">
        <w:rPr>
          <w:rFonts w:eastAsiaTheme="minorHAnsi"/>
          <w:sz w:val="24"/>
          <w:szCs w:val="24"/>
          <w:lang w:eastAsia="en-US"/>
        </w:rPr>
        <w:t xml:space="preserve">, Υ </w:t>
      </w:r>
    </w:p>
    <w:p w14:paraId="39A1A9D0" w14:textId="72C7A99F" w:rsidR="00DE4D3B" w:rsidRPr="00CF6840" w:rsidRDefault="00DE4D3B" w:rsidP="007363C4">
      <w:pPr>
        <w:autoSpaceDE w:val="0"/>
        <w:autoSpaceDN w:val="0"/>
        <w:adjustRightInd w:val="0"/>
        <w:spacing w:after="0" w:line="240" w:lineRule="auto"/>
        <w:jc w:val="both"/>
        <w:rPr>
          <w:rFonts w:eastAsiaTheme="minorHAnsi"/>
          <w:sz w:val="24"/>
          <w:szCs w:val="24"/>
          <w:lang w:eastAsia="en-US"/>
        </w:rPr>
      </w:pPr>
      <w:r w:rsidRPr="00CF6840">
        <w:rPr>
          <w:rFonts w:eastAsiaTheme="minorHAnsi"/>
          <w:sz w:val="24"/>
          <w:szCs w:val="24"/>
          <w:lang w:eastAsia="en-US"/>
        </w:rPr>
        <w:t>Απόγ.         Χ</w:t>
      </w:r>
      <w:r w:rsidRPr="00CF6840">
        <w:rPr>
          <w:rFonts w:eastAsiaTheme="minorHAnsi"/>
          <w:sz w:val="24"/>
          <w:szCs w:val="24"/>
          <w:vertAlign w:val="superscript"/>
          <w:lang w:eastAsia="en-US"/>
        </w:rPr>
        <w:t>Α</w:t>
      </w:r>
      <w:r w:rsidRPr="00CF6840">
        <w:rPr>
          <w:rFonts w:eastAsiaTheme="minorHAnsi"/>
          <w:sz w:val="24"/>
          <w:szCs w:val="24"/>
          <w:lang w:eastAsia="en-US"/>
        </w:rPr>
        <w:t>Χ</w:t>
      </w:r>
      <w:r w:rsidRPr="00CF6840">
        <w:rPr>
          <w:rFonts w:eastAsiaTheme="minorHAnsi"/>
          <w:sz w:val="24"/>
          <w:szCs w:val="24"/>
          <w:vertAlign w:val="superscript"/>
          <w:lang w:eastAsia="en-US"/>
        </w:rPr>
        <w:t>α</w:t>
      </w:r>
      <w:r w:rsidRPr="00CF6840">
        <w:rPr>
          <w:rFonts w:eastAsiaTheme="minorHAnsi"/>
          <w:sz w:val="24"/>
          <w:szCs w:val="24"/>
          <w:lang w:eastAsia="en-US"/>
        </w:rPr>
        <w:t>,  Χ</w:t>
      </w:r>
      <w:r w:rsidRPr="00CF6840">
        <w:rPr>
          <w:rFonts w:eastAsiaTheme="minorHAnsi"/>
          <w:sz w:val="24"/>
          <w:szCs w:val="24"/>
          <w:vertAlign w:val="superscript"/>
          <w:lang w:eastAsia="en-US"/>
        </w:rPr>
        <w:t>α</w:t>
      </w:r>
      <w:r w:rsidRPr="00CF6840">
        <w:rPr>
          <w:rFonts w:eastAsiaTheme="minorHAnsi"/>
          <w:sz w:val="24"/>
          <w:szCs w:val="24"/>
          <w:lang w:eastAsia="en-US"/>
        </w:rPr>
        <w:t xml:space="preserve">Υ </w:t>
      </w:r>
    </w:p>
    <w:p w14:paraId="7D56B850" w14:textId="6B107E3C" w:rsidR="00DE4D3B" w:rsidRPr="005A105F" w:rsidRDefault="00DE4D3B" w:rsidP="007363C4">
      <w:pPr>
        <w:autoSpaceDE w:val="0"/>
        <w:autoSpaceDN w:val="0"/>
        <w:adjustRightInd w:val="0"/>
        <w:spacing w:after="0" w:line="240" w:lineRule="auto"/>
        <w:jc w:val="both"/>
        <w:rPr>
          <w:rFonts w:eastAsiaTheme="minorHAnsi"/>
          <w:sz w:val="24"/>
          <w:szCs w:val="24"/>
          <w:lang w:eastAsia="en-US"/>
        </w:rPr>
      </w:pPr>
      <w:r w:rsidRPr="00CF6840">
        <w:rPr>
          <w:rFonts w:eastAsiaTheme="minorHAnsi"/>
          <w:sz w:val="24"/>
          <w:szCs w:val="24"/>
          <w:lang w:eastAsia="en-US"/>
        </w:rPr>
        <w:t xml:space="preserve">Όλοι οι θηλυκοί απόγονοι υγιείς και όλοι οι αρσενικοί ασθενείς. </w:t>
      </w:r>
    </w:p>
    <w:p w14:paraId="368529EC" w14:textId="0C450AAF" w:rsidR="005A105F" w:rsidRPr="005A105F" w:rsidRDefault="005A105F" w:rsidP="007363C4">
      <w:pPr>
        <w:autoSpaceDE w:val="0"/>
        <w:autoSpaceDN w:val="0"/>
        <w:adjustRightInd w:val="0"/>
        <w:spacing w:after="0" w:line="240" w:lineRule="auto"/>
        <w:jc w:val="both"/>
        <w:rPr>
          <w:rFonts w:eastAsiaTheme="minorHAnsi"/>
          <w:sz w:val="24"/>
          <w:szCs w:val="24"/>
          <w:lang w:eastAsia="en-US"/>
        </w:rPr>
      </w:pPr>
      <w:r w:rsidRPr="005A105F">
        <w:rPr>
          <w:rFonts w:eastAsiaTheme="minorHAnsi"/>
          <w:sz w:val="24"/>
          <w:szCs w:val="24"/>
          <w:lang w:eastAsia="en-US"/>
        </w:rPr>
        <w:t>δ. Εάν αλλάξουμε το άτομο 10 από υγιές σε ασθενές τότε τα δεδομένα του γενεαλογικού δέντρου συμφωνούν με τον αυτοσω</w:t>
      </w:r>
      <w:r w:rsidR="004D7453">
        <w:rPr>
          <w:rFonts w:eastAsiaTheme="minorHAnsi"/>
          <w:sz w:val="24"/>
          <w:szCs w:val="24"/>
          <w:lang w:eastAsia="en-US"/>
        </w:rPr>
        <w:t>μικό υπολειπόμενο τρόπο κληρονομικότητα</w:t>
      </w:r>
      <w:r w:rsidRPr="005A105F">
        <w:rPr>
          <w:rFonts w:eastAsiaTheme="minorHAnsi"/>
          <w:sz w:val="24"/>
          <w:szCs w:val="24"/>
          <w:lang w:eastAsia="en-US"/>
        </w:rPr>
        <w:t xml:space="preserve">ς. </w:t>
      </w:r>
    </w:p>
    <w:p w14:paraId="2DA60D70" w14:textId="77777777" w:rsidR="005A105F" w:rsidRPr="005A105F" w:rsidRDefault="005A105F" w:rsidP="007363C4">
      <w:pPr>
        <w:autoSpaceDE w:val="0"/>
        <w:autoSpaceDN w:val="0"/>
        <w:adjustRightInd w:val="0"/>
        <w:spacing w:after="0" w:line="240" w:lineRule="auto"/>
        <w:ind w:firstLine="720"/>
        <w:jc w:val="both"/>
        <w:rPr>
          <w:rFonts w:eastAsiaTheme="minorHAnsi"/>
          <w:sz w:val="24"/>
          <w:szCs w:val="24"/>
          <w:lang w:eastAsia="en-US"/>
        </w:rPr>
      </w:pPr>
      <w:r w:rsidRPr="005A105F">
        <w:rPr>
          <w:rFonts w:eastAsiaTheme="minorHAnsi"/>
          <w:sz w:val="24"/>
          <w:szCs w:val="24"/>
          <w:lang w:eastAsia="en-US"/>
        </w:rPr>
        <w:t xml:space="preserve">7: αα    </w:t>
      </w:r>
      <w:r w:rsidRPr="005A105F">
        <w:rPr>
          <w:rFonts w:eastAsiaTheme="minorHAnsi"/>
          <w:sz w:val="24"/>
          <w:szCs w:val="24"/>
          <w:lang w:eastAsia="en-US"/>
        </w:rPr>
        <w:sym w:font="Symbol" w:char="F0C4"/>
      </w:r>
      <w:r w:rsidRPr="005A105F">
        <w:rPr>
          <w:rFonts w:eastAsiaTheme="minorHAnsi"/>
          <w:sz w:val="24"/>
          <w:szCs w:val="24"/>
          <w:lang w:eastAsia="en-US"/>
        </w:rPr>
        <w:t xml:space="preserve">    8: αα</w:t>
      </w:r>
    </w:p>
    <w:p w14:paraId="565E5F32" w14:textId="77777777" w:rsidR="005A105F" w:rsidRPr="005A105F" w:rsidRDefault="005A105F" w:rsidP="007363C4">
      <w:pPr>
        <w:autoSpaceDE w:val="0"/>
        <w:autoSpaceDN w:val="0"/>
        <w:adjustRightInd w:val="0"/>
        <w:spacing w:after="0" w:line="240" w:lineRule="auto"/>
        <w:jc w:val="both"/>
        <w:rPr>
          <w:rFonts w:eastAsiaTheme="minorHAnsi"/>
          <w:sz w:val="24"/>
          <w:szCs w:val="24"/>
          <w:lang w:eastAsia="en-US"/>
        </w:rPr>
      </w:pPr>
      <w:r w:rsidRPr="005A105F">
        <w:rPr>
          <w:rFonts w:eastAsiaTheme="minorHAnsi"/>
          <w:sz w:val="24"/>
          <w:szCs w:val="24"/>
          <w:lang w:eastAsia="en-US"/>
        </w:rPr>
        <w:t xml:space="preserve">Γαμ. </w:t>
      </w:r>
      <w:r w:rsidRPr="005A105F">
        <w:rPr>
          <w:rFonts w:eastAsiaTheme="minorHAnsi"/>
          <w:sz w:val="24"/>
          <w:szCs w:val="24"/>
          <w:lang w:eastAsia="en-US"/>
        </w:rPr>
        <w:tab/>
        <w:t>α</w:t>
      </w:r>
      <w:r w:rsidRPr="005A105F">
        <w:rPr>
          <w:rFonts w:eastAsiaTheme="minorHAnsi"/>
          <w:sz w:val="24"/>
          <w:szCs w:val="24"/>
          <w:lang w:eastAsia="en-US"/>
        </w:rPr>
        <w:tab/>
        <w:t xml:space="preserve">/ </w:t>
      </w:r>
      <w:r w:rsidRPr="005A105F">
        <w:rPr>
          <w:rFonts w:eastAsiaTheme="minorHAnsi"/>
          <w:sz w:val="24"/>
          <w:szCs w:val="24"/>
          <w:lang w:eastAsia="en-US"/>
        </w:rPr>
        <w:tab/>
        <w:t>α</w:t>
      </w:r>
    </w:p>
    <w:p w14:paraId="7D76F560" w14:textId="567A03B4" w:rsidR="005A105F" w:rsidRPr="005A105F" w:rsidRDefault="005A105F" w:rsidP="007363C4">
      <w:pPr>
        <w:autoSpaceDE w:val="0"/>
        <w:autoSpaceDN w:val="0"/>
        <w:adjustRightInd w:val="0"/>
        <w:spacing w:after="0" w:line="240" w:lineRule="auto"/>
        <w:jc w:val="both"/>
        <w:rPr>
          <w:rFonts w:eastAsiaTheme="minorHAnsi"/>
          <w:sz w:val="28"/>
          <w:szCs w:val="28"/>
          <w:lang w:eastAsia="en-US"/>
        </w:rPr>
      </w:pPr>
      <w:r w:rsidRPr="005A105F">
        <w:rPr>
          <w:rFonts w:eastAsiaTheme="minorHAnsi"/>
          <w:sz w:val="24"/>
          <w:szCs w:val="24"/>
          <w:lang w:eastAsia="en-US"/>
        </w:rPr>
        <w:t xml:space="preserve">Απόγ. </w:t>
      </w:r>
      <w:r w:rsidRPr="005A105F">
        <w:rPr>
          <w:rFonts w:eastAsiaTheme="minorHAnsi"/>
          <w:sz w:val="24"/>
          <w:szCs w:val="24"/>
          <w:lang w:eastAsia="en-US"/>
        </w:rPr>
        <w:tab/>
      </w:r>
      <w:r w:rsidR="00CF6840" w:rsidRPr="00CF6840">
        <w:rPr>
          <w:rFonts w:eastAsiaTheme="minorHAnsi"/>
          <w:sz w:val="24"/>
          <w:szCs w:val="24"/>
          <w:lang w:eastAsia="en-US"/>
        </w:rPr>
        <w:t>α</w:t>
      </w:r>
      <w:r w:rsidRPr="005A105F">
        <w:rPr>
          <w:rFonts w:eastAsiaTheme="minorHAnsi"/>
          <w:sz w:val="24"/>
          <w:szCs w:val="24"/>
          <w:lang w:eastAsia="en-US"/>
        </w:rPr>
        <w:t>α</w:t>
      </w:r>
      <w:r w:rsidR="00DE4D3B" w:rsidRPr="00CF6840">
        <w:rPr>
          <w:rFonts w:eastAsiaTheme="minorHAnsi"/>
          <w:sz w:val="24"/>
          <w:szCs w:val="24"/>
          <w:lang w:eastAsia="en-US"/>
        </w:rPr>
        <w:t xml:space="preserve"> </w:t>
      </w:r>
      <w:r w:rsidRPr="005A105F">
        <w:rPr>
          <w:rFonts w:eastAsiaTheme="minorHAnsi"/>
          <w:sz w:val="24"/>
          <w:szCs w:val="24"/>
          <w:lang w:eastAsia="en-US"/>
        </w:rPr>
        <w:t xml:space="preserve"> (100% ασθενείς, άτομα 9 και 10)</w:t>
      </w:r>
      <w:r w:rsidRPr="005A105F">
        <w:rPr>
          <w:rFonts w:eastAsiaTheme="minorHAnsi"/>
          <w:sz w:val="28"/>
          <w:szCs w:val="28"/>
          <w:lang w:eastAsia="en-US"/>
        </w:rPr>
        <w:t xml:space="preserve"> </w:t>
      </w:r>
    </w:p>
    <w:p w14:paraId="60437660" w14:textId="5D3CFDA8" w:rsidR="004C6D7F" w:rsidRPr="008718EA" w:rsidRDefault="004C6D7F" w:rsidP="007363C4">
      <w:pPr>
        <w:spacing w:after="0" w:line="240" w:lineRule="auto"/>
        <w:jc w:val="both"/>
        <w:rPr>
          <w:rFonts w:cstheme="minorHAnsi"/>
          <w:sz w:val="24"/>
          <w:szCs w:val="24"/>
        </w:rPr>
      </w:pPr>
      <w:r w:rsidRPr="008718EA">
        <w:rPr>
          <w:rFonts w:cstheme="minorHAnsi"/>
          <w:b/>
          <w:sz w:val="24"/>
          <w:szCs w:val="24"/>
        </w:rPr>
        <w:t xml:space="preserve">Γ4. </w:t>
      </w:r>
      <w:r w:rsidRPr="008718EA">
        <w:rPr>
          <w:rFonts w:cstheme="minorHAnsi"/>
          <w:sz w:val="24"/>
          <w:szCs w:val="24"/>
        </w:rPr>
        <w:t xml:space="preserve">α. </w:t>
      </w:r>
      <w:r w:rsidR="008718EA" w:rsidRPr="008718EA">
        <w:rPr>
          <w:rFonts w:cstheme="minorHAnsi"/>
          <w:sz w:val="24"/>
          <w:szCs w:val="24"/>
        </w:rPr>
        <w:t>διάγραμμα</w:t>
      </w:r>
      <w:r w:rsidRPr="008718EA">
        <w:rPr>
          <w:rFonts w:cstheme="minorHAnsi"/>
          <w:sz w:val="24"/>
          <w:szCs w:val="24"/>
        </w:rPr>
        <w:t xml:space="preserve"> </w:t>
      </w:r>
      <w:r w:rsidRPr="008718EA">
        <w:rPr>
          <w:rFonts w:cstheme="minorHAnsi"/>
          <w:b/>
          <w:sz w:val="24"/>
          <w:szCs w:val="24"/>
        </w:rPr>
        <w:t>Β</w:t>
      </w:r>
      <w:r w:rsidR="008718EA" w:rsidRPr="008718EA">
        <w:rPr>
          <w:rFonts w:cstheme="minorHAnsi"/>
          <w:sz w:val="24"/>
          <w:szCs w:val="24"/>
        </w:rPr>
        <w:t xml:space="preserve"> </w:t>
      </w:r>
    </w:p>
    <w:p w14:paraId="32B214F5" w14:textId="7E2FE5CA" w:rsidR="003B03F6" w:rsidRPr="008718EA" w:rsidRDefault="004C6D7F" w:rsidP="007363C4">
      <w:pPr>
        <w:spacing w:after="0" w:line="240" w:lineRule="auto"/>
        <w:jc w:val="both"/>
        <w:rPr>
          <w:rFonts w:cstheme="minorHAnsi"/>
          <w:sz w:val="24"/>
          <w:szCs w:val="24"/>
        </w:rPr>
      </w:pPr>
      <w:r w:rsidRPr="008718EA">
        <w:rPr>
          <w:rFonts w:cstheme="minorHAnsi"/>
          <w:sz w:val="24"/>
          <w:szCs w:val="24"/>
        </w:rPr>
        <w:t xml:space="preserve">β. </w:t>
      </w:r>
      <w:r w:rsidR="008718EA" w:rsidRPr="008718EA">
        <w:rPr>
          <w:rFonts w:cstheme="minorHAnsi"/>
          <w:sz w:val="24"/>
          <w:szCs w:val="24"/>
        </w:rPr>
        <w:t>Α</w:t>
      </w:r>
      <w:r w:rsidRPr="008718EA">
        <w:rPr>
          <w:rFonts w:cstheme="minorHAnsi"/>
          <w:sz w:val="24"/>
          <w:szCs w:val="24"/>
        </w:rPr>
        <w:t>ριθμό</w:t>
      </w:r>
      <w:r w:rsidR="008718EA" w:rsidRPr="008718EA">
        <w:rPr>
          <w:rFonts w:cstheme="minorHAnsi"/>
          <w:sz w:val="24"/>
          <w:szCs w:val="24"/>
        </w:rPr>
        <w:t>ς</w:t>
      </w:r>
      <w:r w:rsidRPr="008718EA">
        <w:rPr>
          <w:rFonts w:cstheme="minorHAnsi"/>
          <w:sz w:val="24"/>
          <w:szCs w:val="24"/>
        </w:rPr>
        <w:t xml:space="preserve"> γονιδίων, σε ένα ηπατικό κύτταρο ατόμου </w:t>
      </w:r>
      <w:r w:rsidR="008718EA" w:rsidRPr="008718EA">
        <w:rPr>
          <w:rFonts w:cstheme="minorHAnsi"/>
          <w:sz w:val="24"/>
          <w:szCs w:val="24"/>
        </w:rPr>
        <w:t>φορέα της δρεπανοκυτταρικής αναιμίας</w:t>
      </w:r>
      <w:r w:rsidRPr="008718EA">
        <w:rPr>
          <w:rFonts w:cstheme="minorHAnsi"/>
          <w:sz w:val="24"/>
          <w:szCs w:val="24"/>
        </w:rPr>
        <w:t xml:space="preserve">, που ευθύνονται για την σύνθεση της αιμοσφαιρίνης </w:t>
      </w:r>
      <w:r w:rsidRPr="008718EA">
        <w:rPr>
          <w:rFonts w:cstheme="minorHAnsi"/>
          <w:sz w:val="24"/>
          <w:szCs w:val="24"/>
          <w:lang w:val="en-US"/>
        </w:rPr>
        <w:t>HbA</w:t>
      </w:r>
      <w:r w:rsidRPr="008718EA">
        <w:rPr>
          <w:rFonts w:cstheme="minorHAnsi"/>
          <w:sz w:val="24"/>
          <w:szCs w:val="24"/>
        </w:rPr>
        <w:t>,</w:t>
      </w:r>
      <w:r w:rsidR="008718EA" w:rsidRPr="008718EA">
        <w:rPr>
          <w:rFonts w:cstheme="minorHAnsi"/>
          <w:sz w:val="24"/>
          <w:szCs w:val="24"/>
        </w:rPr>
        <w:t xml:space="preserve"> </w:t>
      </w:r>
      <w:r w:rsidRPr="008718EA">
        <w:rPr>
          <w:rFonts w:cstheme="minorHAnsi"/>
          <w:sz w:val="24"/>
          <w:szCs w:val="24"/>
        </w:rPr>
        <w:t>στη μετάφαση της μίτωσης</w:t>
      </w:r>
      <w:r w:rsidR="008718EA" w:rsidRPr="008718EA">
        <w:rPr>
          <w:rFonts w:cstheme="minorHAnsi"/>
          <w:sz w:val="24"/>
          <w:szCs w:val="24"/>
        </w:rPr>
        <w:t xml:space="preserve">: </w:t>
      </w:r>
      <w:r w:rsidR="008718EA" w:rsidRPr="008718EA">
        <w:rPr>
          <w:rFonts w:cstheme="minorHAnsi"/>
          <w:b/>
          <w:sz w:val="24"/>
          <w:szCs w:val="24"/>
        </w:rPr>
        <w:t>1</w:t>
      </w:r>
      <w:r w:rsidR="0031238A">
        <w:rPr>
          <w:rFonts w:cstheme="minorHAnsi"/>
          <w:b/>
          <w:sz w:val="24"/>
          <w:szCs w:val="24"/>
        </w:rPr>
        <w:t>0</w:t>
      </w:r>
      <w:r w:rsidRPr="008718EA">
        <w:rPr>
          <w:rFonts w:cstheme="minorHAnsi"/>
          <w:sz w:val="24"/>
          <w:szCs w:val="24"/>
        </w:rPr>
        <w:t xml:space="preserve">. </w:t>
      </w:r>
    </w:p>
    <w:p w14:paraId="6796603C" w14:textId="77777777" w:rsidR="008718EA" w:rsidRPr="008718EA" w:rsidRDefault="008718EA" w:rsidP="007363C4">
      <w:pPr>
        <w:spacing w:after="0" w:line="240" w:lineRule="auto"/>
        <w:jc w:val="both"/>
        <w:rPr>
          <w:b/>
          <w:sz w:val="24"/>
          <w:szCs w:val="24"/>
        </w:rPr>
      </w:pPr>
    </w:p>
    <w:p w14:paraId="74DAD3A4" w14:textId="77777777" w:rsidR="006A6407" w:rsidRPr="00755CF8" w:rsidRDefault="006A6407" w:rsidP="007363C4">
      <w:pPr>
        <w:spacing w:after="0" w:line="240" w:lineRule="auto"/>
        <w:jc w:val="both"/>
        <w:rPr>
          <w:b/>
          <w:sz w:val="24"/>
          <w:szCs w:val="24"/>
        </w:rPr>
      </w:pPr>
      <w:r w:rsidRPr="00755CF8">
        <w:rPr>
          <w:b/>
          <w:sz w:val="24"/>
          <w:szCs w:val="24"/>
        </w:rPr>
        <w:t>ΘΕΜΑ Δ</w:t>
      </w:r>
    </w:p>
    <w:p w14:paraId="6925FC0B" w14:textId="38192C34" w:rsidR="00A263C1" w:rsidRPr="00755CF8" w:rsidRDefault="007F0CB6" w:rsidP="007363C4">
      <w:pPr>
        <w:autoSpaceDE w:val="0"/>
        <w:autoSpaceDN w:val="0"/>
        <w:adjustRightInd w:val="0"/>
        <w:spacing w:after="0" w:line="240" w:lineRule="auto"/>
        <w:jc w:val="both"/>
        <w:rPr>
          <w:rFonts w:ascii="Calibri" w:eastAsiaTheme="minorHAnsi" w:hAnsi="Calibri" w:cs="Calibri"/>
          <w:color w:val="000000"/>
          <w:sz w:val="24"/>
          <w:szCs w:val="24"/>
          <w:lang w:eastAsia="en-US"/>
        </w:rPr>
      </w:pPr>
      <w:r w:rsidRPr="00755CF8">
        <w:rPr>
          <w:b/>
          <w:sz w:val="24"/>
          <w:szCs w:val="24"/>
        </w:rPr>
        <w:t>Δ1.</w:t>
      </w:r>
      <w:r w:rsidR="00A263C1" w:rsidRPr="00755CF8">
        <w:rPr>
          <w:rFonts w:ascii="Calibri" w:eastAsiaTheme="minorHAnsi" w:hAnsi="Calibri" w:cs="Calibri"/>
          <w:color w:val="000000"/>
          <w:sz w:val="24"/>
          <w:szCs w:val="24"/>
          <w:lang w:eastAsia="en-US"/>
        </w:rPr>
        <w:t xml:space="preserve"> α. Αλληλόμορφο Β: Αντικατάσταση της 4</w:t>
      </w:r>
      <w:r w:rsidR="00A263C1" w:rsidRPr="00755CF8">
        <w:rPr>
          <w:rFonts w:ascii="Calibri" w:eastAsiaTheme="minorHAnsi" w:hAnsi="Calibri" w:cs="Calibri"/>
          <w:color w:val="000000"/>
          <w:sz w:val="24"/>
          <w:szCs w:val="24"/>
          <w:vertAlign w:val="superscript"/>
          <w:lang w:eastAsia="en-US"/>
        </w:rPr>
        <w:t>η</w:t>
      </w:r>
      <w:r w:rsidR="00A263C1" w:rsidRPr="00755CF8">
        <w:rPr>
          <w:rFonts w:ascii="Calibri" w:eastAsiaTheme="minorHAnsi" w:hAnsi="Calibri" w:cs="Calibri"/>
          <w:color w:val="000000"/>
          <w:sz w:val="24"/>
          <w:szCs w:val="24"/>
          <w:lang w:eastAsia="en-US"/>
        </w:rPr>
        <w:t xml:space="preserve"> βάσης </w:t>
      </w:r>
      <w:r w:rsidR="00A263C1" w:rsidRPr="00755CF8">
        <w:rPr>
          <w:rFonts w:ascii="Calibri" w:eastAsiaTheme="minorHAnsi" w:hAnsi="Calibri" w:cs="Calibri"/>
          <w:color w:val="000000"/>
          <w:sz w:val="24"/>
          <w:szCs w:val="24"/>
          <w:lang w:val="en-US" w:eastAsia="en-US"/>
        </w:rPr>
        <w:t>C</w:t>
      </w:r>
      <w:r w:rsidR="00A263C1" w:rsidRPr="00755CF8">
        <w:rPr>
          <w:rFonts w:ascii="Calibri" w:eastAsiaTheme="minorHAnsi" w:hAnsi="Calibri" w:cs="Calibri"/>
          <w:color w:val="000000"/>
          <w:sz w:val="24"/>
          <w:szCs w:val="24"/>
          <w:lang w:eastAsia="en-US"/>
        </w:rPr>
        <w:t xml:space="preserve"> από </w:t>
      </w:r>
      <w:r w:rsidR="00A263C1" w:rsidRPr="00755CF8">
        <w:rPr>
          <w:rFonts w:ascii="Calibri" w:eastAsiaTheme="minorHAnsi" w:hAnsi="Calibri" w:cs="Calibri"/>
          <w:color w:val="000000"/>
          <w:sz w:val="24"/>
          <w:szCs w:val="24"/>
          <w:lang w:val="en-US" w:eastAsia="en-US"/>
        </w:rPr>
        <w:t>G</w:t>
      </w:r>
    </w:p>
    <w:p w14:paraId="71432ADA" w14:textId="77777777" w:rsidR="00A263C1" w:rsidRPr="00755CF8" w:rsidRDefault="00A263C1" w:rsidP="007363C4">
      <w:pPr>
        <w:autoSpaceDE w:val="0"/>
        <w:autoSpaceDN w:val="0"/>
        <w:adjustRightInd w:val="0"/>
        <w:spacing w:after="0" w:line="240" w:lineRule="auto"/>
        <w:jc w:val="both"/>
        <w:rPr>
          <w:rFonts w:ascii="Calibri" w:eastAsiaTheme="minorHAnsi" w:hAnsi="Calibri" w:cs="Calibri"/>
          <w:color w:val="000000"/>
          <w:sz w:val="24"/>
          <w:szCs w:val="24"/>
          <w:lang w:eastAsia="en-US"/>
        </w:rPr>
      </w:pPr>
      <w:r w:rsidRPr="00755CF8">
        <w:rPr>
          <w:rFonts w:ascii="Calibri" w:eastAsiaTheme="minorHAnsi" w:hAnsi="Calibri" w:cs="Calibri"/>
          <w:color w:val="000000"/>
          <w:sz w:val="24"/>
          <w:szCs w:val="24"/>
          <w:lang w:eastAsia="en-US"/>
        </w:rPr>
        <w:t xml:space="preserve">αλληλόμορφο Γ: προσθήκη μιας </w:t>
      </w:r>
      <w:r w:rsidRPr="00755CF8">
        <w:rPr>
          <w:rFonts w:ascii="Calibri" w:eastAsiaTheme="minorHAnsi" w:hAnsi="Calibri" w:cs="Calibri"/>
          <w:color w:val="000000"/>
          <w:sz w:val="24"/>
          <w:szCs w:val="24"/>
          <w:lang w:val="en-US" w:eastAsia="en-US"/>
        </w:rPr>
        <w:t>C</w:t>
      </w:r>
      <w:r w:rsidRPr="00755CF8">
        <w:rPr>
          <w:rFonts w:ascii="Calibri" w:eastAsiaTheme="minorHAnsi" w:hAnsi="Calibri" w:cs="Calibri"/>
          <w:color w:val="000000"/>
          <w:sz w:val="24"/>
          <w:szCs w:val="24"/>
          <w:lang w:eastAsia="en-US"/>
        </w:rPr>
        <w:t xml:space="preserve"> μετά το 3</w:t>
      </w:r>
      <w:r w:rsidRPr="00755CF8">
        <w:rPr>
          <w:rFonts w:ascii="Calibri" w:eastAsiaTheme="minorHAnsi" w:hAnsi="Calibri" w:cs="Calibri"/>
          <w:color w:val="000000"/>
          <w:sz w:val="24"/>
          <w:szCs w:val="24"/>
          <w:vertAlign w:val="superscript"/>
          <w:lang w:eastAsia="en-US"/>
        </w:rPr>
        <w:t>ο</w:t>
      </w:r>
      <w:r w:rsidRPr="00755CF8">
        <w:rPr>
          <w:rFonts w:ascii="Calibri" w:eastAsiaTheme="minorHAnsi" w:hAnsi="Calibri" w:cs="Calibri"/>
          <w:color w:val="000000"/>
          <w:sz w:val="24"/>
          <w:szCs w:val="24"/>
          <w:lang w:eastAsia="en-US"/>
        </w:rPr>
        <w:t xml:space="preserve"> ή το 4</w:t>
      </w:r>
      <w:r w:rsidRPr="00755CF8">
        <w:rPr>
          <w:rFonts w:ascii="Calibri" w:eastAsiaTheme="minorHAnsi" w:hAnsi="Calibri" w:cs="Calibri"/>
          <w:color w:val="000000"/>
          <w:sz w:val="24"/>
          <w:szCs w:val="24"/>
          <w:vertAlign w:val="superscript"/>
          <w:lang w:eastAsia="en-US"/>
        </w:rPr>
        <w:t>ο</w:t>
      </w:r>
      <w:r w:rsidRPr="00755CF8">
        <w:rPr>
          <w:rFonts w:ascii="Calibri" w:eastAsiaTheme="minorHAnsi" w:hAnsi="Calibri" w:cs="Calibri"/>
          <w:color w:val="000000"/>
          <w:sz w:val="24"/>
          <w:szCs w:val="24"/>
          <w:lang w:eastAsia="en-US"/>
        </w:rPr>
        <w:t xml:space="preserve"> νουκλεοτίδιο.  </w:t>
      </w:r>
    </w:p>
    <w:p w14:paraId="38CFECE0" w14:textId="77777777" w:rsidR="00A263C1" w:rsidRPr="00755CF8" w:rsidRDefault="00A263C1" w:rsidP="007363C4">
      <w:pPr>
        <w:autoSpaceDE w:val="0"/>
        <w:autoSpaceDN w:val="0"/>
        <w:adjustRightInd w:val="0"/>
        <w:spacing w:after="0" w:line="240" w:lineRule="auto"/>
        <w:jc w:val="both"/>
        <w:rPr>
          <w:rFonts w:ascii="Calibri" w:eastAsiaTheme="minorHAnsi" w:hAnsi="Calibri" w:cs="Calibri"/>
          <w:color w:val="000000"/>
          <w:sz w:val="24"/>
          <w:szCs w:val="24"/>
          <w:lang w:eastAsia="en-US"/>
        </w:rPr>
      </w:pPr>
      <w:r w:rsidRPr="00755CF8">
        <w:rPr>
          <w:rFonts w:ascii="Calibri" w:eastAsiaTheme="minorHAnsi" w:hAnsi="Calibri" w:cs="Calibri"/>
          <w:color w:val="000000"/>
          <w:sz w:val="24"/>
          <w:szCs w:val="24"/>
          <w:lang w:eastAsia="en-US"/>
        </w:rPr>
        <w:t xml:space="preserve">β. Α = αλληλόμορφο για μαύρο χρώμα </w:t>
      </w:r>
    </w:p>
    <w:p w14:paraId="1BBF14A2" w14:textId="77777777" w:rsidR="00A263C1" w:rsidRPr="00755CF8" w:rsidRDefault="00A263C1" w:rsidP="007363C4">
      <w:pPr>
        <w:autoSpaceDE w:val="0"/>
        <w:autoSpaceDN w:val="0"/>
        <w:adjustRightInd w:val="0"/>
        <w:spacing w:after="0" w:line="240" w:lineRule="auto"/>
        <w:jc w:val="both"/>
        <w:rPr>
          <w:rFonts w:ascii="Calibri" w:eastAsiaTheme="minorHAnsi" w:hAnsi="Calibri" w:cs="Calibri"/>
          <w:color w:val="000000"/>
          <w:sz w:val="24"/>
          <w:szCs w:val="24"/>
          <w:lang w:eastAsia="en-US"/>
        </w:rPr>
      </w:pPr>
      <w:r w:rsidRPr="00755CF8">
        <w:rPr>
          <w:rFonts w:ascii="Calibri" w:eastAsiaTheme="minorHAnsi" w:hAnsi="Calibri" w:cs="Calibri"/>
          <w:color w:val="000000"/>
          <w:sz w:val="24"/>
          <w:szCs w:val="24"/>
          <w:lang w:eastAsia="en-US"/>
        </w:rPr>
        <w:t xml:space="preserve">Β = αλληλόμορφο για λευκό χρώμα </w:t>
      </w:r>
    </w:p>
    <w:p w14:paraId="0C875ABB" w14:textId="77777777" w:rsidR="00A263C1" w:rsidRPr="00755CF8" w:rsidRDefault="00A263C1" w:rsidP="007363C4">
      <w:pPr>
        <w:autoSpaceDE w:val="0"/>
        <w:autoSpaceDN w:val="0"/>
        <w:adjustRightInd w:val="0"/>
        <w:spacing w:after="0" w:line="240" w:lineRule="auto"/>
        <w:jc w:val="both"/>
        <w:rPr>
          <w:rFonts w:ascii="Calibri" w:eastAsiaTheme="minorHAnsi" w:hAnsi="Calibri" w:cs="Calibri"/>
          <w:color w:val="000000"/>
          <w:sz w:val="24"/>
          <w:szCs w:val="24"/>
          <w:lang w:eastAsia="en-US"/>
        </w:rPr>
      </w:pPr>
      <w:r w:rsidRPr="00755CF8">
        <w:rPr>
          <w:rFonts w:ascii="Calibri" w:eastAsiaTheme="minorHAnsi" w:hAnsi="Calibri" w:cs="Calibri"/>
          <w:color w:val="000000"/>
          <w:sz w:val="24"/>
          <w:szCs w:val="24"/>
          <w:lang w:eastAsia="en-US"/>
        </w:rPr>
        <w:t xml:space="preserve">Γ = αλληλόμορφο για κόκκινο χρώμα  </w:t>
      </w:r>
    </w:p>
    <w:p w14:paraId="6A4383B1" w14:textId="58B15FB3" w:rsidR="00FC67D3" w:rsidRPr="00755CF8" w:rsidRDefault="00A263C1" w:rsidP="007363C4">
      <w:pPr>
        <w:autoSpaceDE w:val="0"/>
        <w:autoSpaceDN w:val="0"/>
        <w:adjustRightInd w:val="0"/>
        <w:spacing w:after="0" w:line="240" w:lineRule="auto"/>
        <w:jc w:val="both"/>
        <w:rPr>
          <w:rFonts w:ascii="Calibri" w:eastAsiaTheme="minorHAnsi" w:hAnsi="Calibri" w:cs="Calibri"/>
          <w:color w:val="000000"/>
          <w:sz w:val="24"/>
          <w:szCs w:val="24"/>
          <w:lang w:eastAsia="en-US"/>
        </w:rPr>
      </w:pPr>
      <w:r w:rsidRPr="00755CF8">
        <w:rPr>
          <w:rFonts w:ascii="Calibri" w:eastAsiaTheme="minorHAnsi" w:hAnsi="Calibri" w:cs="Calibri"/>
          <w:color w:val="000000"/>
          <w:sz w:val="24"/>
          <w:szCs w:val="24"/>
          <w:lang w:eastAsia="en-US"/>
        </w:rPr>
        <w:t>ΑΑ : μαύρο χρώμα ματιών</w:t>
      </w:r>
      <w:r w:rsidR="00FC67D3">
        <w:rPr>
          <w:rFonts w:ascii="Calibri" w:eastAsiaTheme="minorHAnsi" w:hAnsi="Calibri" w:cs="Calibri"/>
          <w:color w:val="000000"/>
          <w:sz w:val="24"/>
          <w:szCs w:val="24"/>
          <w:lang w:eastAsia="en-US"/>
        </w:rPr>
        <w:t>,</w:t>
      </w:r>
      <w:r w:rsidR="00FC67D3" w:rsidRPr="00FC67D3">
        <w:rPr>
          <w:rFonts w:ascii="Calibri" w:eastAsiaTheme="minorHAnsi" w:hAnsi="Calibri" w:cs="Calibri"/>
          <w:color w:val="000000"/>
          <w:sz w:val="24"/>
          <w:szCs w:val="24"/>
          <w:lang w:eastAsia="en-US"/>
        </w:rPr>
        <w:t xml:space="preserve"> </w:t>
      </w:r>
      <w:r w:rsidR="00FC67D3" w:rsidRPr="00755CF8">
        <w:rPr>
          <w:rFonts w:ascii="Calibri" w:eastAsiaTheme="minorHAnsi" w:hAnsi="Calibri" w:cs="Calibri"/>
          <w:color w:val="000000"/>
          <w:sz w:val="24"/>
          <w:szCs w:val="24"/>
          <w:lang w:eastAsia="en-US"/>
        </w:rPr>
        <w:t xml:space="preserve">ΑΓ : μαύρο χρώμα ματιών  </w:t>
      </w:r>
    </w:p>
    <w:p w14:paraId="6BF34563" w14:textId="77777777" w:rsidR="00A263C1" w:rsidRPr="00755CF8" w:rsidRDefault="00A263C1" w:rsidP="007363C4">
      <w:pPr>
        <w:autoSpaceDE w:val="0"/>
        <w:autoSpaceDN w:val="0"/>
        <w:adjustRightInd w:val="0"/>
        <w:spacing w:after="0" w:line="240" w:lineRule="auto"/>
        <w:jc w:val="both"/>
        <w:rPr>
          <w:rFonts w:ascii="Calibri" w:eastAsiaTheme="minorHAnsi" w:hAnsi="Calibri" w:cs="Calibri"/>
          <w:color w:val="000000"/>
          <w:sz w:val="24"/>
          <w:szCs w:val="24"/>
          <w:lang w:eastAsia="en-US"/>
        </w:rPr>
      </w:pPr>
      <w:r w:rsidRPr="00755CF8">
        <w:rPr>
          <w:rFonts w:ascii="Calibri" w:eastAsiaTheme="minorHAnsi" w:hAnsi="Calibri" w:cs="Calibri"/>
          <w:color w:val="000000"/>
          <w:sz w:val="24"/>
          <w:szCs w:val="24"/>
          <w:lang w:eastAsia="en-US"/>
        </w:rPr>
        <w:t>ΑΒ : ασπρόμαυρο χρώμα ματιών</w:t>
      </w:r>
    </w:p>
    <w:p w14:paraId="28D64642" w14:textId="1D8222E4" w:rsidR="00A263C1" w:rsidRPr="00755CF8" w:rsidRDefault="00A263C1" w:rsidP="007363C4">
      <w:pPr>
        <w:autoSpaceDE w:val="0"/>
        <w:autoSpaceDN w:val="0"/>
        <w:adjustRightInd w:val="0"/>
        <w:spacing w:after="0" w:line="240" w:lineRule="auto"/>
        <w:jc w:val="both"/>
        <w:rPr>
          <w:rFonts w:ascii="Calibri" w:eastAsiaTheme="minorHAnsi" w:hAnsi="Calibri" w:cs="Calibri"/>
          <w:color w:val="000000"/>
          <w:sz w:val="24"/>
          <w:szCs w:val="24"/>
          <w:lang w:eastAsia="en-US"/>
        </w:rPr>
      </w:pPr>
      <w:r w:rsidRPr="00755CF8">
        <w:rPr>
          <w:rFonts w:ascii="Calibri" w:eastAsiaTheme="minorHAnsi" w:hAnsi="Calibri" w:cs="Calibri"/>
          <w:color w:val="000000"/>
          <w:sz w:val="24"/>
          <w:szCs w:val="24"/>
          <w:lang w:eastAsia="en-US"/>
        </w:rPr>
        <w:t>ΒΒ : άσπρο χρώμα ματιών</w:t>
      </w:r>
      <w:r w:rsidR="00FC67D3">
        <w:rPr>
          <w:rFonts w:ascii="Calibri" w:eastAsiaTheme="minorHAnsi" w:hAnsi="Calibri" w:cs="Calibri"/>
          <w:color w:val="000000"/>
          <w:sz w:val="24"/>
          <w:szCs w:val="24"/>
          <w:lang w:eastAsia="en-US"/>
        </w:rPr>
        <w:t xml:space="preserve">, </w:t>
      </w:r>
      <w:r w:rsidRPr="00755CF8">
        <w:rPr>
          <w:rFonts w:ascii="Calibri" w:eastAsiaTheme="minorHAnsi" w:hAnsi="Calibri" w:cs="Calibri"/>
          <w:color w:val="000000"/>
          <w:sz w:val="24"/>
          <w:szCs w:val="24"/>
          <w:lang w:eastAsia="en-US"/>
        </w:rPr>
        <w:t>ΒΓ : άσπρο χρώμα ματιών</w:t>
      </w:r>
    </w:p>
    <w:p w14:paraId="3F5222C0" w14:textId="77777777" w:rsidR="00A263C1" w:rsidRDefault="00A263C1" w:rsidP="007363C4">
      <w:pPr>
        <w:autoSpaceDE w:val="0"/>
        <w:autoSpaceDN w:val="0"/>
        <w:adjustRightInd w:val="0"/>
        <w:spacing w:after="0" w:line="240" w:lineRule="auto"/>
        <w:jc w:val="both"/>
        <w:rPr>
          <w:rFonts w:ascii="Calibri" w:eastAsiaTheme="minorHAnsi" w:hAnsi="Calibri" w:cs="Calibri"/>
          <w:color w:val="000000"/>
          <w:sz w:val="24"/>
          <w:szCs w:val="24"/>
          <w:lang w:eastAsia="en-US"/>
        </w:rPr>
      </w:pPr>
      <w:r w:rsidRPr="00755CF8">
        <w:rPr>
          <w:rFonts w:ascii="Calibri" w:eastAsiaTheme="minorHAnsi" w:hAnsi="Calibri" w:cs="Calibri"/>
          <w:color w:val="000000"/>
          <w:sz w:val="24"/>
          <w:szCs w:val="24"/>
          <w:lang w:eastAsia="en-US"/>
        </w:rPr>
        <w:t>ΓΓ : κόκκινο χρώμα ματιών</w:t>
      </w:r>
    </w:p>
    <w:p w14:paraId="5E593433" w14:textId="1D2724A9" w:rsidR="00A263C1" w:rsidRPr="00755CF8" w:rsidRDefault="00A263C1" w:rsidP="007363C4">
      <w:pPr>
        <w:autoSpaceDE w:val="0"/>
        <w:autoSpaceDN w:val="0"/>
        <w:adjustRightInd w:val="0"/>
        <w:spacing w:after="0" w:line="240" w:lineRule="auto"/>
        <w:jc w:val="both"/>
        <w:rPr>
          <w:rFonts w:ascii="Calibri" w:eastAsiaTheme="minorHAnsi" w:hAnsi="Calibri" w:cs="Calibri"/>
          <w:color w:val="000000"/>
          <w:sz w:val="24"/>
          <w:szCs w:val="24"/>
          <w:lang w:eastAsia="en-US"/>
        </w:rPr>
      </w:pPr>
      <w:r w:rsidRPr="00755CF8">
        <w:rPr>
          <w:rFonts w:ascii="Calibri" w:eastAsiaTheme="minorHAnsi" w:hAnsi="Calibri" w:cs="Calibri"/>
          <w:color w:val="000000"/>
          <w:sz w:val="24"/>
          <w:szCs w:val="24"/>
          <w:lang w:val="en-US" w:eastAsia="en-US"/>
        </w:rPr>
        <w:t>P</w:t>
      </w:r>
      <w:r w:rsidRPr="00755CF8">
        <w:rPr>
          <w:rFonts w:ascii="Calibri" w:eastAsiaTheme="minorHAnsi" w:hAnsi="Calibri" w:cs="Calibri"/>
          <w:color w:val="000000"/>
          <w:sz w:val="24"/>
          <w:szCs w:val="24"/>
          <w:lang w:eastAsia="en-US"/>
        </w:rPr>
        <w:t xml:space="preserve">: </w:t>
      </w:r>
      <w:r w:rsidRPr="00755CF8">
        <w:rPr>
          <w:rFonts w:ascii="Calibri" w:eastAsiaTheme="minorHAnsi" w:hAnsi="Calibri" w:cs="Calibri"/>
          <w:color w:val="000000"/>
          <w:sz w:val="24"/>
          <w:szCs w:val="24"/>
          <w:lang w:eastAsia="en-US"/>
        </w:rPr>
        <w:tab/>
        <w:t xml:space="preserve">ΑΒ </w:t>
      </w:r>
      <w:r w:rsidRPr="00755CF8">
        <w:rPr>
          <w:rFonts w:ascii="Calibri" w:eastAsiaTheme="minorHAnsi" w:hAnsi="Calibri" w:cs="Calibri"/>
          <w:color w:val="000000"/>
          <w:sz w:val="24"/>
          <w:szCs w:val="24"/>
          <w:lang w:eastAsia="en-US"/>
        </w:rPr>
        <w:sym w:font="Symbol" w:char="F0C4"/>
      </w:r>
      <w:r w:rsidRPr="00755CF8">
        <w:rPr>
          <w:rFonts w:ascii="Calibri" w:eastAsiaTheme="minorHAnsi" w:hAnsi="Calibri" w:cs="Calibri"/>
          <w:color w:val="000000"/>
          <w:sz w:val="24"/>
          <w:szCs w:val="24"/>
          <w:lang w:eastAsia="en-US"/>
        </w:rPr>
        <w:t xml:space="preserve"> ΓΓ </w:t>
      </w:r>
    </w:p>
    <w:p w14:paraId="1F347626" w14:textId="4B4124A1" w:rsidR="00A263C1" w:rsidRPr="00755CF8" w:rsidRDefault="00A263C1" w:rsidP="007363C4">
      <w:pPr>
        <w:autoSpaceDE w:val="0"/>
        <w:autoSpaceDN w:val="0"/>
        <w:adjustRightInd w:val="0"/>
        <w:spacing w:after="0" w:line="240" w:lineRule="auto"/>
        <w:jc w:val="both"/>
        <w:rPr>
          <w:rFonts w:ascii="Calibri" w:eastAsiaTheme="minorHAnsi" w:hAnsi="Calibri" w:cs="Calibri"/>
          <w:color w:val="000000"/>
          <w:sz w:val="24"/>
          <w:szCs w:val="24"/>
          <w:lang w:eastAsia="en-US"/>
        </w:rPr>
      </w:pPr>
      <w:r w:rsidRPr="00755CF8">
        <w:rPr>
          <w:rFonts w:ascii="Calibri" w:eastAsiaTheme="minorHAnsi" w:hAnsi="Calibri" w:cs="Calibri"/>
          <w:color w:val="000000"/>
          <w:sz w:val="24"/>
          <w:szCs w:val="24"/>
          <w:lang w:eastAsia="en-US"/>
        </w:rPr>
        <w:t xml:space="preserve">γαμέτ. </w:t>
      </w:r>
      <w:r w:rsidRPr="00755CF8">
        <w:rPr>
          <w:rFonts w:ascii="Calibri" w:eastAsiaTheme="minorHAnsi" w:hAnsi="Calibri" w:cs="Calibri"/>
          <w:color w:val="000000"/>
          <w:sz w:val="24"/>
          <w:szCs w:val="24"/>
          <w:lang w:eastAsia="en-US"/>
        </w:rPr>
        <w:tab/>
        <w:t xml:space="preserve">Α, Β   - Γ </w:t>
      </w:r>
    </w:p>
    <w:p w14:paraId="3AA55FAE" w14:textId="77777777" w:rsidR="00A263C1" w:rsidRPr="00755CF8" w:rsidRDefault="00A263C1" w:rsidP="007363C4">
      <w:pPr>
        <w:autoSpaceDE w:val="0"/>
        <w:autoSpaceDN w:val="0"/>
        <w:adjustRightInd w:val="0"/>
        <w:spacing w:after="0" w:line="240" w:lineRule="auto"/>
        <w:jc w:val="both"/>
        <w:rPr>
          <w:rFonts w:ascii="Calibri" w:eastAsiaTheme="minorHAnsi" w:hAnsi="Calibri" w:cs="Calibri"/>
          <w:color w:val="000000"/>
          <w:sz w:val="24"/>
          <w:szCs w:val="24"/>
          <w:lang w:eastAsia="en-US"/>
        </w:rPr>
      </w:pPr>
      <w:r w:rsidRPr="00755CF8">
        <w:rPr>
          <w:rFonts w:ascii="Calibri" w:eastAsiaTheme="minorHAnsi" w:hAnsi="Calibri" w:cs="Calibri"/>
          <w:color w:val="000000"/>
          <w:sz w:val="24"/>
          <w:szCs w:val="24"/>
          <w:lang w:eastAsia="en-US"/>
        </w:rPr>
        <w:t>απόγ.</w:t>
      </w:r>
      <w:r w:rsidRPr="00755CF8">
        <w:rPr>
          <w:rFonts w:ascii="Calibri" w:eastAsiaTheme="minorHAnsi" w:hAnsi="Calibri" w:cs="Calibri"/>
          <w:color w:val="000000"/>
          <w:sz w:val="24"/>
          <w:szCs w:val="24"/>
          <w:lang w:eastAsia="en-US"/>
        </w:rPr>
        <w:tab/>
        <w:t xml:space="preserve">ΑΓ  , ΒΓ </w:t>
      </w:r>
    </w:p>
    <w:p w14:paraId="755461D0" w14:textId="77777777" w:rsidR="00A263C1" w:rsidRPr="00755CF8" w:rsidRDefault="00A263C1" w:rsidP="007363C4">
      <w:pPr>
        <w:autoSpaceDE w:val="0"/>
        <w:autoSpaceDN w:val="0"/>
        <w:adjustRightInd w:val="0"/>
        <w:spacing w:after="0" w:line="240" w:lineRule="auto"/>
        <w:jc w:val="both"/>
        <w:rPr>
          <w:rFonts w:ascii="Calibri" w:eastAsiaTheme="minorHAnsi" w:hAnsi="Calibri" w:cs="Calibri"/>
          <w:color w:val="000000"/>
          <w:sz w:val="24"/>
          <w:szCs w:val="24"/>
          <w:lang w:eastAsia="en-US"/>
        </w:rPr>
      </w:pPr>
      <w:r w:rsidRPr="00755CF8">
        <w:rPr>
          <w:rFonts w:ascii="Calibri" w:eastAsiaTheme="minorHAnsi" w:hAnsi="Calibri" w:cs="Calibri"/>
          <w:color w:val="000000"/>
          <w:sz w:val="24"/>
          <w:szCs w:val="24"/>
          <w:lang w:eastAsia="en-US"/>
        </w:rPr>
        <w:t xml:space="preserve">50 άτομα με μαύρα μάτια  και 50 άτομα με άσπρα  </w:t>
      </w:r>
    </w:p>
    <w:p w14:paraId="41394CF7" w14:textId="06763D86" w:rsidR="00A263C1" w:rsidRPr="00755CF8" w:rsidRDefault="00755CF8" w:rsidP="007363C4">
      <w:pPr>
        <w:autoSpaceDE w:val="0"/>
        <w:autoSpaceDN w:val="0"/>
        <w:adjustRightInd w:val="0"/>
        <w:spacing w:after="0" w:line="240" w:lineRule="auto"/>
        <w:jc w:val="both"/>
        <w:rPr>
          <w:rFonts w:ascii="Calibri" w:eastAsiaTheme="minorHAnsi" w:hAnsi="Calibri" w:cs="Calibri"/>
          <w:color w:val="000000"/>
          <w:sz w:val="24"/>
          <w:szCs w:val="24"/>
          <w:lang w:eastAsia="en-US"/>
        </w:rPr>
      </w:pPr>
      <w:r w:rsidRPr="00755CF8">
        <w:rPr>
          <w:rFonts w:ascii="Calibri" w:eastAsiaTheme="minorHAnsi" w:hAnsi="Calibri" w:cs="Calibri"/>
          <w:color w:val="000000"/>
          <w:sz w:val="24"/>
          <w:szCs w:val="24"/>
          <w:lang w:eastAsia="en-US"/>
        </w:rPr>
        <w:t>γ.</w:t>
      </w:r>
      <w:r w:rsidR="00A263C1" w:rsidRPr="00755CF8">
        <w:rPr>
          <w:rFonts w:ascii="Calibri" w:eastAsiaTheme="minorHAnsi" w:hAnsi="Calibri" w:cs="Calibri"/>
          <w:color w:val="000000"/>
          <w:sz w:val="24"/>
          <w:szCs w:val="24"/>
          <w:lang w:eastAsia="en-US"/>
        </w:rPr>
        <w:t xml:space="preserve"> Ένα λεπιδόπτερο με μαύρο χρώμα ματιών μπορεί να έχει γονότυπο ΑΑ ή ΑΓ. </w:t>
      </w:r>
    </w:p>
    <w:p w14:paraId="4E4A88DB" w14:textId="77777777" w:rsidR="00A263C1" w:rsidRPr="00755CF8" w:rsidRDefault="00A263C1" w:rsidP="007363C4">
      <w:pPr>
        <w:autoSpaceDE w:val="0"/>
        <w:autoSpaceDN w:val="0"/>
        <w:adjustRightInd w:val="0"/>
        <w:spacing w:after="0" w:line="240" w:lineRule="auto"/>
        <w:jc w:val="both"/>
        <w:rPr>
          <w:rFonts w:ascii="Calibri" w:eastAsiaTheme="minorHAnsi" w:hAnsi="Calibri" w:cs="Calibri"/>
          <w:color w:val="000000"/>
          <w:sz w:val="24"/>
          <w:szCs w:val="24"/>
          <w:lang w:eastAsia="en-US"/>
        </w:rPr>
      </w:pPr>
      <w:r w:rsidRPr="00755CF8">
        <w:rPr>
          <w:rFonts w:ascii="Calibri" w:eastAsiaTheme="minorHAnsi" w:hAnsi="Calibri" w:cs="Calibri"/>
          <w:color w:val="000000"/>
          <w:sz w:val="24"/>
          <w:szCs w:val="24"/>
          <w:lang w:eastAsia="en-US"/>
        </w:rPr>
        <w:lastRenderedPageBreak/>
        <w:t xml:space="preserve">Το άτομο με γονότυπο </w:t>
      </w:r>
      <w:r w:rsidRPr="00755CF8">
        <w:rPr>
          <w:rFonts w:ascii="Calibri" w:eastAsiaTheme="minorHAnsi" w:hAnsi="Calibri" w:cs="Calibri"/>
          <w:b/>
          <w:color w:val="000000"/>
          <w:sz w:val="24"/>
          <w:szCs w:val="24"/>
          <w:lang w:eastAsia="en-US"/>
        </w:rPr>
        <w:t>ΑΑ</w:t>
      </w:r>
      <w:r w:rsidRPr="00755CF8">
        <w:rPr>
          <w:rFonts w:ascii="Calibri" w:eastAsiaTheme="minorHAnsi" w:hAnsi="Calibri" w:cs="Calibri"/>
          <w:color w:val="000000"/>
          <w:sz w:val="24"/>
          <w:szCs w:val="24"/>
          <w:lang w:eastAsia="en-US"/>
        </w:rPr>
        <w:t xml:space="preserve"> φέρει δύο αλληλόμορφα Α, τα οποία κόβονται από την Π. Ε. </w:t>
      </w:r>
      <w:r w:rsidRPr="00755CF8">
        <w:rPr>
          <w:rFonts w:ascii="Calibri" w:eastAsiaTheme="minorHAnsi" w:hAnsi="Calibri" w:cs="Calibri"/>
          <w:i/>
          <w:color w:val="000000"/>
          <w:sz w:val="24"/>
          <w:szCs w:val="24"/>
          <w:lang w:eastAsia="en-US"/>
        </w:rPr>
        <w:t>Taq</w:t>
      </w:r>
      <w:r w:rsidRPr="00755CF8">
        <w:rPr>
          <w:rFonts w:ascii="Calibri" w:eastAsiaTheme="minorHAnsi" w:hAnsi="Calibri" w:cs="Calibri"/>
          <w:color w:val="000000"/>
          <w:sz w:val="24"/>
          <w:szCs w:val="24"/>
          <w:lang w:eastAsia="en-US"/>
        </w:rPr>
        <w:t xml:space="preserve">I και προκύπτουν </w:t>
      </w:r>
      <w:r w:rsidRPr="00755CF8">
        <w:rPr>
          <w:rFonts w:ascii="Calibri" w:eastAsiaTheme="minorHAnsi" w:hAnsi="Calibri" w:cs="Calibri"/>
          <w:color w:val="000000"/>
          <w:sz w:val="24"/>
          <w:szCs w:val="24"/>
          <w:u w:val="single"/>
          <w:lang w:eastAsia="en-US"/>
        </w:rPr>
        <w:t>δύο</w:t>
      </w:r>
      <w:r w:rsidRPr="00755CF8">
        <w:rPr>
          <w:rFonts w:ascii="Calibri" w:eastAsiaTheme="minorHAnsi" w:hAnsi="Calibri" w:cs="Calibri"/>
          <w:color w:val="000000"/>
          <w:sz w:val="24"/>
          <w:szCs w:val="24"/>
          <w:lang w:eastAsia="en-US"/>
        </w:rPr>
        <w:t xml:space="preserve"> (2) τμήματα διαφορετικού μήκους. </w:t>
      </w:r>
    </w:p>
    <w:p w14:paraId="09F63637" w14:textId="3CA733B5" w:rsidR="007F0CB6" w:rsidRPr="00755CF8" w:rsidRDefault="00A263C1" w:rsidP="007363C4">
      <w:pPr>
        <w:spacing w:after="0" w:line="240" w:lineRule="auto"/>
        <w:jc w:val="both"/>
        <w:rPr>
          <w:rFonts w:ascii="Calibri" w:eastAsiaTheme="minorHAnsi" w:hAnsi="Calibri" w:cs="Calibri"/>
          <w:color w:val="000000"/>
          <w:sz w:val="24"/>
          <w:szCs w:val="24"/>
          <w:lang w:eastAsia="en-US"/>
        </w:rPr>
      </w:pPr>
      <w:r w:rsidRPr="00755CF8">
        <w:rPr>
          <w:rFonts w:ascii="Calibri" w:eastAsiaTheme="minorHAnsi" w:hAnsi="Calibri" w:cs="Calibri"/>
          <w:color w:val="000000"/>
          <w:sz w:val="24"/>
          <w:szCs w:val="24"/>
          <w:lang w:eastAsia="en-US"/>
        </w:rPr>
        <w:t xml:space="preserve">Το άτομο με γονότυπο </w:t>
      </w:r>
      <w:r w:rsidRPr="00755CF8">
        <w:rPr>
          <w:rFonts w:ascii="Calibri" w:eastAsiaTheme="minorHAnsi" w:hAnsi="Calibri" w:cs="Calibri"/>
          <w:b/>
          <w:color w:val="000000"/>
          <w:sz w:val="24"/>
          <w:szCs w:val="24"/>
          <w:lang w:eastAsia="en-US"/>
        </w:rPr>
        <w:t>ΑΓ</w:t>
      </w:r>
      <w:r w:rsidRPr="00755CF8">
        <w:rPr>
          <w:rFonts w:ascii="Calibri" w:eastAsiaTheme="minorHAnsi" w:hAnsi="Calibri" w:cs="Calibri"/>
          <w:color w:val="000000"/>
          <w:sz w:val="24"/>
          <w:szCs w:val="24"/>
          <w:lang w:eastAsia="en-US"/>
        </w:rPr>
        <w:t xml:space="preserve"> φέρει ένα αλληλόμορφο Α το ο</w:t>
      </w:r>
      <w:r w:rsidR="00755CF8" w:rsidRPr="00755CF8">
        <w:rPr>
          <w:rFonts w:ascii="Calibri" w:eastAsiaTheme="minorHAnsi" w:hAnsi="Calibri" w:cs="Calibri"/>
          <w:color w:val="000000"/>
          <w:sz w:val="24"/>
          <w:szCs w:val="24"/>
          <w:lang w:eastAsia="en-US"/>
        </w:rPr>
        <w:t>ποίο κόβεται από την Π.</w:t>
      </w:r>
      <w:r w:rsidRPr="00755CF8">
        <w:rPr>
          <w:rFonts w:ascii="Calibri" w:eastAsiaTheme="minorHAnsi" w:hAnsi="Calibri" w:cs="Calibri"/>
          <w:color w:val="000000"/>
          <w:sz w:val="24"/>
          <w:szCs w:val="24"/>
          <w:lang w:eastAsia="en-US"/>
        </w:rPr>
        <w:t xml:space="preserve">Ε. </w:t>
      </w:r>
      <w:r w:rsidRPr="00755CF8">
        <w:rPr>
          <w:rFonts w:ascii="Calibri" w:eastAsiaTheme="minorHAnsi" w:hAnsi="Calibri" w:cs="Calibri"/>
          <w:i/>
          <w:color w:val="000000"/>
          <w:sz w:val="24"/>
          <w:szCs w:val="24"/>
          <w:lang w:eastAsia="en-US"/>
        </w:rPr>
        <w:t>Taq</w:t>
      </w:r>
      <w:r w:rsidRPr="00755CF8">
        <w:rPr>
          <w:rFonts w:ascii="Calibri" w:eastAsiaTheme="minorHAnsi" w:hAnsi="Calibri" w:cs="Calibri"/>
          <w:color w:val="000000"/>
          <w:sz w:val="24"/>
          <w:szCs w:val="24"/>
          <w:lang w:eastAsia="en-US"/>
        </w:rPr>
        <w:t xml:space="preserve">I και προκύπτουν δύο τμήματα διαφορετικού μήκους και ένα Γ το οποίο δεν κόβεται από την </w:t>
      </w:r>
      <w:r w:rsidRPr="00755CF8">
        <w:rPr>
          <w:rFonts w:ascii="Calibri" w:eastAsiaTheme="minorHAnsi" w:hAnsi="Calibri" w:cs="Calibri"/>
          <w:i/>
          <w:color w:val="000000"/>
          <w:sz w:val="24"/>
          <w:szCs w:val="24"/>
          <w:lang w:eastAsia="en-US"/>
        </w:rPr>
        <w:t>Taq</w:t>
      </w:r>
      <w:r w:rsidRPr="00755CF8">
        <w:rPr>
          <w:rFonts w:ascii="Calibri" w:eastAsiaTheme="minorHAnsi" w:hAnsi="Calibri" w:cs="Calibri"/>
          <w:color w:val="000000"/>
          <w:sz w:val="24"/>
          <w:szCs w:val="24"/>
          <w:lang w:eastAsia="en-US"/>
        </w:rPr>
        <w:t>I διότι δεν εντοπίζεται σε αυτό η αλληλουχία πο</w:t>
      </w:r>
      <w:r w:rsidR="00755CF8" w:rsidRPr="00755CF8">
        <w:rPr>
          <w:rFonts w:ascii="Calibri" w:eastAsiaTheme="minorHAnsi" w:hAnsi="Calibri" w:cs="Calibri"/>
          <w:color w:val="000000"/>
          <w:sz w:val="24"/>
          <w:szCs w:val="24"/>
          <w:lang w:eastAsia="en-US"/>
        </w:rPr>
        <w:t>υ αναγνωρίζει η συγκεκριμένη Π.</w:t>
      </w:r>
      <w:r w:rsidRPr="00755CF8">
        <w:rPr>
          <w:rFonts w:ascii="Calibri" w:eastAsiaTheme="minorHAnsi" w:hAnsi="Calibri" w:cs="Calibri"/>
          <w:color w:val="000000"/>
          <w:sz w:val="24"/>
          <w:szCs w:val="24"/>
          <w:lang w:eastAsia="en-US"/>
        </w:rPr>
        <w:t xml:space="preserve">Ε. ‘Ετσι συνολικά, στο άτομο με γονότυπο ΑΓ προκύπτουν </w:t>
      </w:r>
      <w:r w:rsidRPr="00755CF8">
        <w:rPr>
          <w:rFonts w:ascii="Calibri" w:eastAsiaTheme="minorHAnsi" w:hAnsi="Calibri" w:cs="Calibri"/>
          <w:color w:val="000000"/>
          <w:sz w:val="24"/>
          <w:szCs w:val="24"/>
          <w:u w:val="single"/>
          <w:lang w:eastAsia="en-US"/>
        </w:rPr>
        <w:t>τρία</w:t>
      </w:r>
      <w:r w:rsidRPr="00755CF8">
        <w:rPr>
          <w:rFonts w:ascii="Calibri" w:eastAsiaTheme="minorHAnsi" w:hAnsi="Calibri" w:cs="Calibri"/>
          <w:color w:val="000000"/>
          <w:sz w:val="24"/>
          <w:szCs w:val="24"/>
          <w:lang w:eastAsia="en-US"/>
        </w:rPr>
        <w:t xml:space="preserve"> (3) τμήματα διαφορετικού μήκους.    </w:t>
      </w:r>
      <w:r w:rsidR="007F0CB6" w:rsidRPr="00755CF8">
        <w:rPr>
          <w:b/>
          <w:sz w:val="24"/>
          <w:szCs w:val="24"/>
        </w:rPr>
        <w:t xml:space="preserve"> </w:t>
      </w:r>
    </w:p>
    <w:p w14:paraId="616F8240" w14:textId="65498541" w:rsidR="00BF6830" w:rsidRPr="00740060" w:rsidRDefault="006A6407" w:rsidP="007363C4">
      <w:pPr>
        <w:shd w:val="clear" w:color="auto" w:fill="FFFFFF"/>
        <w:autoSpaceDE w:val="0"/>
        <w:autoSpaceDN w:val="0"/>
        <w:adjustRightInd w:val="0"/>
        <w:spacing w:after="0" w:line="240" w:lineRule="auto"/>
        <w:jc w:val="both"/>
        <w:rPr>
          <w:sz w:val="24"/>
          <w:szCs w:val="24"/>
        </w:rPr>
      </w:pPr>
      <w:r w:rsidRPr="00740060">
        <w:rPr>
          <w:b/>
          <w:sz w:val="24"/>
          <w:szCs w:val="24"/>
        </w:rPr>
        <w:t>Δ</w:t>
      </w:r>
      <w:r w:rsidR="00590085" w:rsidRPr="00740060">
        <w:rPr>
          <w:b/>
          <w:sz w:val="24"/>
          <w:szCs w:val="24"/>
        </w:rPr>
        <w:t>2</w:t>
      </w:r>
      <w:r w:rsidRPr="00740060">
        <w:rPr>
          <w:b/>
          <w:sz w:val="24"/>
          <w:szCs w:val="24"/>
        </w:rPr>
        <w:t xml:space="preserve">. </w:t>
      </w:r>
      <w:r w:rsidR="00740060" w:rsidRPr="00740060">
        <w:rPr>
          <w:sz w:val="24"/>
          <w:szCs w:val="24"/>
        </w:rPr>
        <w:t xml:space="preserve">α) </w:t>
      </w:r>
      <w:r w:rsidR="00BF6830" w:rsidRPr="00740060">
        <w:rPr>
          <w:sz w:val="24"/>
          <w:szCs w:val="24"/>
        </w:rPr>
        <w:t xml:space="preserve">Με βάση την δοθείσα </w:t>
      </w:r>
      <w:r w:rsidR="003F4D50" w:rsidRPr="00740060">
        <w:rPr>
          <w:sz w:val="24"/>
          <w:szCs w:val="24"/>
        </w:rPr>
        <w:t>αντιστοίχηση</w:t>
      </w:r>
      <w:r w:rsidR="00BF6830" w:rsidRPr="00740060">
        <w:rPr>
          <w:sz w:val="24"/>
          <w:szCs w:val="24"/>
        </w:rPr>
        <w:t xml:space="preserve"> των αμινοξέων </w:t>
      </w:r>
      <w:r w:rsidR="003F4D50" w:rsidRPr="00740060">
        <w:rPr>
          <w:sz w:val="24"/>
          <w:szCs w:val="24"/>
        </w:rPr>
        <w:t>-</w:t>
      </w:r>
      <w:r w:rsidR="00BF6830" w:rsidRPr="00740060">
        <w:rPr>
          <w:sz w:val="24"/>
          <w:szCs w:val="24"/>
        </w:rPr>
        <w:t xml:space="preserve"> κωδικ</w:t>
      </w:r>
      <w:r w:rsidR="003F4D50" w:rsidRPr="00740060">
        <w:rPr>
          <w:sz w:val="24"/>
          <w:szCs w:val="24"/>
        </w:rPr>
        <w:t>ονίων</w:t>
      </w:r>
      <w:r w:rsidR="00BF6830" w:rsidRPr="00740060">
        <w:rPr>
          <w:sz w:val="24"/>
          <w:szCs w:val="24"/>
        </w:rPr>
        <w:t xml:space="preserve">, εντοπίζονται </w:t>
      </w:r>
      <w:r w:rsidR="003F4D50" w:rsidRPr="00740060">
        <w:rPr>
          <w:sz w:val="24"/>
          <w:szCs w:val="24"/>
        </w:rPr>
        <w:t xml:space="preserve">στο παρακάτω γονίδιο και συγκεκριμένα </w:t>
      </w:r>
      <w:r w:rsidR="00BF6830" w:rsidRPr="00740060">
        <w:rPr>
          <w:sz w:val="24"/>
          <w:szCs w:val="24"/>
        </w:rPr>
        <w:t>στην πάνω αλυσίδα</w:t>
      </w:r>
      <w:r w:rsidR="003F4D50" w:rsidRPr="00740060">
        <w:rPr>
          <w:sz w:val="24"/>
          <w:szCs w:val="24"/>
        </w:rPr>
        <w:t>,</w:t>
      </w:r>
      <w:r w:rsidR="00BF6830" w:rsidRPr="00740060">
        <w:rPr>
          <w:sz w:val="24"/>
          <w:szCs w:val="24"/>
        </w:rPr>
        <w:t xml:space="preserve"> τα κωδικόνια που κωδικοποιούν τα αμινοξέα του πεπτιδίου. Η πάνω αλυσίδα του γονιδίου είναι η κωδική. </w:t>
      </w:r>
    </w:p>
    <w:p w14:paraId="03B3E313" w14:textId="7A6E211D" w:rsidR="00BF6830" w:rsidRPr="00740060" w:rsidRDefault="00FC67D3" w:rsidP="007363C4">
      <w:pPr>
        <w:shd w:val="clear" w:color="auto" w:fill="FFFFFF"/>
        <w:autoSpaceDE w:val="0"/>
        <w:autoSpaceDN w:val="0"/>
        <w:adjustRightInd w:val="0"/>
        <w:spacing w:after="0" w:line="240" w:lineRule="auto"/>
        <w:jc w:val="both"/>
        <w:rPr>
          <w:b/>
          <w:sz w:val="24"/>
          <w:szCs w:val="24"/>
        </w:rPr>
      </w:pPr>
      <w:r>
        <w:rPr>
          <w:b/>
          <w:sz w:val="24"/>
          <w:szCs w:val="24"/>
        </w:rPr>
        <w:tab/>
        <w:t xml:space="preserve">       </w:t>
      </w:r>
      <w:r w:rsidR="00BF6830" w:rsidRPr="00740060">
        <w:rPr>
          <w:b/>
          <w:sz w:val="24"/>
          <w:szCs w:val="24"/>
        </w:rPr>
        <w:t>ΚΕ</w:t>
      </w:r>
      <w:r w:rsidR="00BF6830" w:rsidRPr="00740060">
        <w:rPr>
          <w:b/>
          <w:sz w:val="24"/>
          <w:szCs w:val="24"/>
        </w:rPr>
        <w:tab/>
      </w:r>
      <w:r w:rsidR="00BF6830" w:rsidRPr="00740060">
        <w:rPr>
          <w:b/>
          <w:sz w:val="24"/>
          <w:szCs w:val="24"/>
        </w:rPr>
        <w:tab/>
      </w:r>
      <w:r w:rsidR="00BF6830" w:rsidRPr="00740060">
        <w:rPr>
          <w:b/>
          <w:sz w:val="24"/>
          <w:szCs w:val="24"/>
        </w:rPr>
        <w:tab/>
      </w:r>
      <w:r w:rsidR="00BF6830" w:rsidRPr="00740060">
        <w:rPr>
          <w:b/>
          <w:sz w:val="24"/>
          <w:szCs w:val="24"/>
        </w:rPr>
        <w:tab/>
      </w:r>
      <w:r>
        <w:rPr>
          <w:b/>
          <w:sz w:val="24"/>
          <w:szCs w:val="24"/>
        </w:rPr>
        <w:t xml:space="preserve">         </w:t>
      </w:r>
      <w:r w:rsidR="00BF6830" w:rsidRPr="00740060">
        <w:rPr>
          <w:b/>
          <w:sz w:val="24"/>
          <w:szCs w:val="24"/>
        </w:rPr>
        <w:t>ΚΛ</w:t>
      </w:r>
    </w:p>
    <w:p w14:paraId="4687B1FD" w14:textId="74BD2C3A" w:rsidR="00BF6830" w:rsidRPr="00740060" w:rsidRDefault="00BF6830" w:rsidP="007363C4">
      <w:pPr>
        <w:shd w:val="clear" w:color="auto" w:fill="FFFFFF"/>
        <w:autoSpaceDE w:val="0"/>
        <w:autoSpaceDN w:val="0"/>
        <w:adjustRightInd w:val="0"/>
        <w:spacing w:after="0" w:line="240" w:lineRule="auto"/>
        <w:jc w:val="both"/>
        <w:rPr>
          <w:sz w:val="24"/>
          <w:szCs w:val="24"/>
        </w:rPr>
      </w:pPr>
      <w:r w:rsidRPr="00740060">
        <w:rPr>
          <w:sz w:val="24"/>
          <w:szCs w:val="24"/>
        </w:rPr>
        <w:t>5΄ CCAGTC</w:t>
      </w:r>
      <w:r w:rsidRPr="00740060">
        <w:rPr>
          <w:b/>
          <w:sz w:val="24"/>
          <w:szCs w:val="24"/>
          <w:u w:val="single"/>
        </w:rPr>
        <w:t>ATG</w:t>
      </w:r>
      <w:r w:rsidRPr="00740060">
        <w:rPr>
          <w:sz w:val="24"/>
          <w:szCs w:val="24"/>
        </w:rPr>
        <w:t xml:space="preserve"> </w:t>
      </w:r>
      <w:r w:rsidRPr="00740060">
        <w:rPr>
          <w:sz w:val="24"/>
          <w:szCs w:val="24"/>
          <w:u w:val="single"/>
        </w:rPr>
        <w:t>AAA</w:t>
      </w:r>
      <w:r w:rsidRPr="00740060">
        <w:rPr>
          <w:sz w:val="24"/>
          <w:szCs w:val="24"/>
        </w:rPr>
        <w:t xml:space="preserve"> </w:t>
      </w:r>
      <w:r w:rsidRPr="00740060">
        <w:rPr>
          <w:sz w:val="24"/>
          <w:szCs w:val="24"/>
          <w:u w:val="single"/>
        </w:rPr>
        <w:t>GCT</w:t>
      </w:r>
      <w:r w:rsidRPr="00740060">
        <w:rPr>
          <w:sz w:val="24"/>
          <w:szCs w:val="24"/>
        </w:rPr>
        <w:t xml:space="preserve"> CATTTGCA </w:t>
      </w:r>
      <w:r w:rsidRPr="00740060">
        <w:rPr>
          <w:sz w:val="24"/>
          <w:szCs w:val="24"/>
          <w:u w:val="single"/>
        </w:rPr>
        <w:t xml:space="preserve">GGG </w:t>
      </w:r>
      <w:r w:rsidRPr="00740060">
        <w:rPr>
          <w:b/>
          <w:sz w:val="24"/>
          <w:szCs w:val="24"/>
        </w:rPr>
        <w:t>TAA</w:t>
      </w:r>
      <w:r w:rsidRPr="00740060">
        <w:rPr>
          <w:sz w:val="24"/>
          <w:szCs w:val="24"/>
        </w:rPr>
        <w:t xml:space="preserve">CCTGG 3΄ κωδική </w:t>
      </w:r>
    </w:p>
    <w:p w14:paraId="5EC421C2" w14:textId="502B2936" w:rsidR="00BF6830" w:rsidRPr="00740060" w:rsidRDefault="00BF6830" w:rsidP="007363C4">
      <w:pPr>
        <w:shd w:val="clear" w:color="auto" w:fill="FFFFFF"/>
        <w:autoSpaceDE w:val="0"/>
        <w:autoSpaceDN w:val="0"/>
        <w:adjustRightInd w:val="0"/>
        <w:spacing w:after="0" w:line="240" w:lineRule="auto"/>
        <w:jc w:val="both"/>
        <w:rPr>
          <w:sz w:val="24"/>
          <w:szCs w:val="24"/>
        </w:rPr>
      </w:pPr>
      <w:r w:rsidRPr="00740060">
        <w:rPr>
          <w:sz w:val="24"/>
          <w:szCs w:val="24"/>
        </w:rPr>
        <w:t xml:space="preserve">3΄ GGTCAGTAC TTT CGA GTAAACGT CCC ATTGGACC 5΄ μη κωδική </w:t>
      </w:r>
    </w:p>
    <w:p w14:paraId="73D3363C" w14:textId="3D5DF9D7" w:rsidR="00BF6830" w:rsidRPr="00740060" w:rsidRDefault="00BF6830" w:rsidP="007363C4">
      <w:pPr>
        <w:shd w:val="clear" w:color="auto" w:fill="FFFFFF"/>
        <w:autoSpaceDE w:val="0"/>
        <w:autoSpaceDN w:val="0"/>
        <w:adjustRightInd w:val="0"/>
        <w:spacing w:after="0" w:line="240" w:lineRule="auto"/>
        <w:jc w:val="both"/>
        <w:rPr>
          <w:sz w:val="24"/>
          <w:szCs w:val="24"/>
        </w:rPr>
      </w:pPr>
      <w:r w:rsidRPr="00740060">
        <w:rPr>
          <w:sz w:val="24"/>
          <w:szCs w:val="24"/>
        </w:rPr>
        <w:t xml:space="preserve">Η αλληλουχία των βάσεων του γονιδίου διακόπτεται από την αλληλουχία </w:t>
      </w:r>
    </w:p>
    <w:p w14:paraId="18867CD2" w14:textId="146F9D60" w:rsidR="00BF6830" w:rsidRPr="00740060" w:rsidRDefault="00BF6830" w:rsidP="007363C4">
      <w:pPr>
        <w:shd w:val="clear" w:color="auto" w:fill="FFFFFF"/>
        <w:autoSpaceDE w:val="0"/>
        <w:autoSpaceDN w:val="0"/>
        <w:adjustRightInd w:val="0"/>
        <w:spacing w:after="0" w:line="240" w:lineRule="auto"/>
        <w:jc w:val="both"/>
        <w:rPr>
          <w:sz w:val="24"/>
          <w:szCs w:val="24"/>
        </w:rPr>
      </w:pPr>
      <w:r w:rsidRPr="00740060">
        <w:rPr>
          <w:sz w:val="24"/>
          <w:szCs w:val="24"/>
        </w:rPr>
        <w:t xml:space="preserve">5’CATTTGCA 3΄ </w:t>
      </w:r>
    </w:p>
    <w:p w14:paraId="7A6F30DE" w14:textId="74A23F7A" w:rsidR="00BF6830" w:rsidRPr="00740060" w:rsidRDefault="00BF6830" w:rsidP="007363C4">
      <w:pPr>
        <w:shd w:val="clear" w:color="auto" w:fill="FFFFFF"/>
        <w:autoSpaceDE w:val="0"/>
        <w:autoSpaceDN w:val="0"/>
        <w:adjustRightInd w:val="0"/>
        <w:spacing w:after="0" w:line="240" w:lineRule="auto"/>
        <w:jc w:val="both"/>
        <w:rPr>
          <w:sz w:val="24"/>
          <w:szCs w:val="24"/>
        </w:rPr>
      </w:pPr>
      <w:r w:rsidRPr="00740060">
        <w:rPr>
          <w:sz w:val="24"/>
          <w:szCs w:val="24"/>
        </w:rPr>
        <w:t xml:space="preserve">3’GTAAACGT5΄ </w:t>
      </w:r>
      <w:r w:rsidR="003F4D50" w:rsidRPr="00740060">
        <w:rPr>
          <w:sz w:val="24"/>
          <w:szCs w:val="24"/>
        </w:rPr>
        <w:t xml:space="preserve">αποτελεί το εσώνιο του γονιδίου. </w:t>
      </w:r>
    </w:p>
    <w:p w14:paraId="2C767282" w14:textId="406DD4BB" w:rsidR="00BF6830" w:rsidRPr="00740060" w:rsidRDefault="003F4D50" w:rsidP="007363C4">
      <w:pPr>
        <w:shd w:val="clear" w:color="auto" w:fill="FFFFFF"/>
        <w:autoSpaceDE w:val="0"/>
        <w:autoSpaceDN w:val="0"/>
        <w:adjustRightInd w:val="0"/>
        <w:spacing w:after="0" w:line="240" w:lineRule="auto"/>
        <w:jc w:val="both"/>
        <w:rPr>
          <w:sz w:val="24"/>
          <w:szCs w:val="24"/>
        </w:rPr>
      </w:pPr>
      <w:r w:rsidRPr="00740060">
        <w:rPr>
          <w:sz w:val="24"/>
          <w:szCs w:val="24"/>
        </w:rPr>
        <w:t>β</w:t>
      </w:r>
      <w:r w:rsidR="00740060" w:rsidRPr="00740060">
        <w:rPr>
          <w:sz w:val="24"/>
          <w:szCs w:val="24"/>
        </w:rPr>
        <w:t>)</w:t>
      </w:r>
      <w:r w:rsidRPr="00740060">
        <w:rPr>
          <w:sz w:val="24"/>
          <w:szCs w:val="24"/>
        </w:rPr>
        <w:t xml:space="preserve">  Ώριμο </w:t>
      </w:r>
      <w:r w:rsidRPr="00740060">
        <w:rPr>
          <w:sz w:val="24"/>
          <w:szCs w:val="24"/>
          <w:lang w:val="en-US"/>
        </w:rPr>
        <w:t>mRNA</w:t>
      </w:r>
      <w:r w:rsidRPr="00740060">
        <w:rPr>
          <w:sz w:val="24"/>
          <w:szCs w:val="24"/>
        </w:rPr>
        <w:t>: 5΄ CCAG</w:t>
      </w:r>
      <w:r w:rsidRPr="00740060">
        <w:rPr>
          <w:sz w:val="24"/>
          <w:szCs w:val="24"/>
          <w:lang w:val="en-US"/>
        </w:rPr>
        <w:t>U</w:t>
      </w:r>
      <w:r w:rsidRPr="00740060">
        <w:rPr>
          <w:sz w:val="24"/>
          <w:szCs w:val="24"/>
        </w:rPr>
        <w:t>CA</w:t>
      </w:r>
      <w:r w:rsidRPr="00740060">
        <w:rPr>
          <w:sz w:val="24"/>
          <w:szCs w:val="24"/>
          <w:lang w:val="en-US"/>
        </w:rPr>
        <w:t>U</w:t>
      </w:r>
      <w:r w:rsidRPr="00740060">
        <w:rPr>
          <w:sz w:val="24"/>
          <w:szCs w:val="24"/>
        </w:rPr>
        <w:t>GAAAGC</w:t>
      </w:r>
      <w:r w:rsidRPr="00740060">
        <w:rPr>
          <w:sz w:val="24"/>
          <w:szCs w:val="24"/>
          <w:lang w:val="en-US"/>
        </w:rPr>
        <w:t>U</w:t>
      </w:r>
      <w:r w:rsidRPr="00740060">
        <w:rPr>
          <w:sz w:val="24"/>
          <w:szCs w:val="24"/>
        </w:rPr>
        <w:t>GGG</w:t>
      </w:r>
      <w:r w:rsidRPr="00740060">
        <w:rPr>
          <w:sz w:val="24"/>
          <w:szCs w:val="24"/>
          <w:lang w:val="en-US"/>
        </w:rPr>
        <w:t>U</w:t>
      </w:r>
      <w:r w:rsidRPr="00740060">
        <w:rPr>
          <w:sz w:val="24"/>
          <w:szCs w:val="24"/>
        </w:rPr>
        <w:t>AACC</w:t>
      </w:r>
      <w:r w:rsidRPr="00740060">
        <w:rPr>
          <w:sz w:val="24"/>
          <w:szCs w:val="24"/>
          <w:lang w:val="en-US"/>
        </w:rPr>
        <w:t>U</w:t>
      </w:r>
      <w:r w:rsidRPr="00740060">
        <w:rPr>
          <w:sz w:val="24"/>
          <w:szCs w:val="24"/>
        </w:rPr>
        <w:t>GG 3΄</w:t>
      </w:r>
    </w:p>
    <w:p w14:paraId="23F33A84" w14:textId="78B098BD" w:rsidR="00740060" w:rsidRPr="00740060" w:rsidRDefault="00FB55DA" w:rsidP="007363C4">
      <w:pPr>
        <w:shd w:val="clear" w:color="auto" w:fill="FFFFFF"/>
        <w:autoSpaceDE w:val="0"/>
        <w:autoSpaceDN w:val="0"/>
        <w:adjustRightInd w:val="0"/>
        <w:spacing w:after="0" w:line="240" w:lineRule="auto"/>
        <w:jc w:val="both"/>
        <w:rPr>
          <w:sz w:val="24"/>
          <w:szCs w:val="24"/>
        </w:rPr>
      </w:pPr>
      <w:r w:rsidRPr="00740060">
        <w:rPr>
          <w:sz w:val="24"/>
          <w:szCs w:val="24"/>
        </w:rPr>
        <w:t>γ</w:t>
      </w:r>
      <w:r w:rsidR="003F4D50" w:rsidRPr="00740060">
        <w:rPr>
          <w:sz w:val="24"/>
          <w:szCs w:val="24"/>
        </w:rPr>
        <w:t xml:space="preserve">) Το μόριο DNA στο οποίο εδράζεται το γονίδιο αυτό έχει δύο ελεύθερες φωσφορικές ομάδες, άρα είναι γραμμικό. Το μεταλλαγμένο γονίδιο εδράζεται σε κάποιο από τα χρωμοσώματα του πυρήνα και ελέγχει την παραγωγή </w:t>
      </w:r>
      <w:r w:rsidR="006A6407" w:rsidRPr="00740060">
        <w:rPr>
          <w:sz w:val="24"/>
          <w:szCs w:val="24"/>
        </w:rPr>
        <w:t>πρωτεΐνη</w:t>
      </w:r>
      <w:r w:rsidR="003F4D50" w:rsidRPr="00740060">
        <w:rPr>
          <w:sz w:val="24"/>
          <w:szCs w:val="24"/>
        </w:rPr>
        <w:t>ς</w:t>
      </w:r>
      <w:r w:rsidR="006A6407" w:rsidRPr="00740060">
        <w:rPr>
          <w:sz w:val="24"/>
          <w:szCs w:val="24"/>
        </w:rPr>
        <w:t xml:space="preserve"> </w:t>
      </w:r>
      <w:r w:rsidR="003F4D50" w:rsidRPr="00740060">
        <w:rPr>
          <w:sz w:val="24"/>
          <w:szCs w:val="24"/>
        </w:rPr>
        <w:t xml:space="preserve"> που συμμετέχει στην οξειδωτική φωσφορυλίωση, η οποία λαμβάνει χώρα στα μιτοχόνδρια του κυττάρου. </w:t>
      </w:r>
      <w:r w:rsidR="00740060" w:rsidRPr="00740060">
        <w:rPr>
          <w:sz w:val="24"/>
          <w:szCs w:val="24"/>
        </w:rPr>
        <w:t>Τα µιτοχόνδρια έχουν DNA το οποίο κωδικοποιεί μικρό αριθμό πρωτεϊνών. Το µιτοχονδριακό DNA στα ανθρώπινα κύτταρα είναι κυκλικό µόριο. Κάθε µιτοχόνδριο περιέχει δύο έως δέκα αντίγραφα του κυκλικού µορίου DNA. Οι περισσότερες όµως πρωτεΐνες, που είναι απαραίτητες για τη λειτουργία των µιτοχονδρίων κωδικοποιούνται από γονίδια που βρίσκονται στο DNA του πυρήνα. Το γεγονός αυτό δείχνει ότι τα οργανίδια αυτά δεν είναι ανεξάρτητα από τον πυρήνα του κυττάρου και για το λόγο αυτό χαρακτηρίζονται ως ηµιαυτόνοµα.</w:t>
      </w:r>
    </w:p>
    <w:p w14:paraId="78A7C73A" w14:textId="77777777" w:rsidR="001968E5" w:rsidRPr="001968E5" w:rsidRDefault="00235BFF" w:rsidP="007363C4">
      <w:pPr>
        <w:autoSpaceDE w:val="0"/>
        <w:autoSpaceDN w:val="0"/>
        <w:adjustRightInd w:val="0"/>
        <w:spacing w:after="0" w:line="240" w:lineRule="auto"/>
        <w:jc w:val="both"/>
        <w:rPr>
          <w:rFonts w:ascii="Calibri" w:eastAsiaTheme="minorHAnsi" w:hAnsi="Calibri" w:cs="Calibri"/>
          <w:b/>
          <w:sz w:val="24"/>
          <w:szCs w:val="24"/>
          <w:lang w:eastAsia="en-US"/>
        </w:rPr>
      </w:pPr>
      <w:r w:rsidRPr="001968E5">
        <w:rPr>
          <w:rFonts w:cstheme="minorHAnsi"/>
          <w:b/>
          <w:sz w:val="24"/>
          <w:szCs w:val="24"/>
        </w:rPr>
        <w:t>Δ3.</w:t>
      </w:r>
      <w:r w:rsidR="00B3429F" w:rsidRPr="001968E5">
        <w:rPr>
          <w:rFonts w:cstheme="minorHAnsi"/>
          <w:b/>
          <w:sz w:val="24"/>
          <w:szCs w:val="24"/>
        </w:rPr>
        <w:t xml:space="preserve"> </w:t>
      </w:r>
      <w:r w:rsidR="001968E5" w:rsidRPr="001968E5">
        <w:rPr>
          <w:rFonts w:ascii="Calibri" w:eastAsiaTheme="minorHAnsi" w:hAnsi="Calibri" w:cs="Calibri"/>
          <w:b/>
          <w:sz w:val="24"/>
          <w:szCs w:val="24"/>
          <w:lang w:eastAsia="en-US"/>
        </w:rPr>
        <w:t>Χ</w:t>
      </w:r>
      <w:r w:rsidR="001968E5" w:rsidRPr="001968E5">
        <w:rPr>
          <w:rFonts w:ascii="Calibri" w:eastAsiaTheme="minorHAnsi" w:hAnsi="Calibri" w:cs="Calibri"/>
          <w:b/>
          <w:sz w:val="24"/>
          <w:szCs w:val="24"/>
          <w:vertAlign w:val="superscript"/>
          <w:lang w:eastAsia="en-US"/>
        </w:rPr>
        <w:t>Α</w:t>
      </w:r>
      <w:r w:rsidR="001968E5" w:rsidRPr="001968E5">
        <w:rPr>
          <w:rFonts w:ascii="Calibri" w:eastAsiaTheme="minorHAnsi" w:hAnsi="Calibri" w:cs="Calibri"/>
          <w:sz w:val="24"/>
          <w:szCs w:val="24"/>
          <w:lang w:eastAsia="en-US"/>
        </w:rPr>
        <w:t xml:space="preserve"> : επικρατές αλληλόμορφο για την δημιουργία οδοντώσεων των πτερύγων, θνησιγόνο σε ομόζυγη κατάσταση (Χ</w:t>
      </w:r>
      <w:r w:rsidR="001968E5" w:rsidRPr="001968E5">
        <w:rPr>
          <w:rFonts w:ascii="Calibri" w:eastAsiaTheme="minorHAnsi" w:hAnsi="Calibri" w:cs="Calibri"/>
          <w:sz w:val="24"/>
          <w:szCs w:val="24"/>
          <w:vertAlign w:val="superscript"/>
          <w:lang w:eastAsia="en-US"/>
        </w:rPr>
        <w:t>Α</w:t>
      </w:r>
      <w:r w:rsidR="001968E5" w:rsidRPr="001968E5">
        <w:rPr>
          <w:rFonts w:ascii="Calibri" w:eastAsiaTheme="minorHAnsi" w:hAnsi="Calibri" w:cs="Calibri"/>
          <w:sz w:val="24"/>
          <w:szCs w:val="24"/>
          <w:lang w:eastAsia="en-US"/>
        </w:rPr>
        <w:t>Χ</w:t>
      </w:r>
      <w:r w:rsidR="001968E5" w:rsidRPr="001968E5">
        <w:rPr>
          <w:rFonts w:ascii="Calibri" w:eastAsiaTheme="minorHAnsi" w:hAnsi="Calibri" w:cs="Calibri"/>
          <w:sz w:val="24"/>
          <w:szCs w:val="24"/>
          <w:vertAlign w:val="superscript"/>
          <w:lang w:eastAsia="en-US"/>
        </w:rPr>
        <w:t>Α</w:t>
      </w:r>
      <w:r w:rsidR="001968E5" w:rsidRPr="001968E5">
        <w:rPr>
          <w:rFonts w:ascii="Calibri" w:eastAsiaTheme="minorHAnsi" w:hAnsi="Calibri" w:cs="Calibri"/>
          <w:sz w:val="24"/>
          <w:szCs w:val="24"/>
          <w:lang w:eastAsia="en-US"/>
        </w:rPr>
        <w:t>) και σε ημιζυγία (Χ</w:t>
      </w:r>
      <w:r w:rsidR="001968E5" w:rsidRPr="001968E5">
        <w:rPr>
          <w:rFonts w:ascii="Calibri" w:eastAsiaTheme="minorHAnsi" w:hAnsi="Calibri" w:cs="Calibri"/>
          <w:sz w:val="24"/>
          <w:szCs w:val="24"/>
          <w:vertAlign w:val="superscript"/>
          <w:lang w:eastAsia="en-US"/>
        </w:rPr>
        <w:t>Α</w:t>
      </w:r>
      <w:r w:rsidR="001968E5" w:rsidRPr="001968E5">
        <w:rPr>
          <w:rFonts w:ascii="Calibri" w:eastAsiaTheme="minorHAnsi" w:hAnsi="Calibri" w:cs="Calibri"/>
          <w:sz w:val="24"/>
          <w:szCs w:val="24"/>
          <w:lang w:eastAsia="en-US"/>
        </w:rPr>
        <w:t>Υ)</w:t>
      </w:r>
      <w:r w:rsidR="001968E5" w:rsidRPr="001968E5">
        <w:rPr>
          <w:rFonts w:ascii="Calibri" w:eastAsiaTheme="minorHAnsi" w:hAnsi="Calibri" w:cs="Calibri"/>
          <w:b/>
          <w:sz w:val="24"/>
          <w:szCs w:val="24"/>
          <w:lang w:eastAsia="en-US"/>
        </w:rPr>
        <w:t xml:space="preserve"> </w:t>
      </w:r>
    </w:p>
    <w:p w14:paraId="5792F873" w14:textId="77777777" w:rsidR="001968E5" w:rsidRPr="001968E5" w:rsidRDefault="001968E5" w:rsidP="007363C4">
      <w:pPr>
        <w:autoSpaceDE w:val="0"/>
        <w:autoSpaceDN w:val="0"/>
        <w:adjustRightInd w:val="0"/>
        <w:spacing w:after="0" w:line="240" w:lineRule="auto"/>
        <w:jc w:val="both"/>
        <w:rPr>
          <w:rFonts w:ascii="Calibri" w:eastAsiaTheme="minorHAnsi" w:hAnsi="Calibri" w:cs="Calibri"/>
          <w:sz w:val="24"/>
          <w:szCs w:val="24"/>
          <w:lang w:eastAsia="en-US"/>
        </w:rPr>
      </w:pPr>
      <w:r w:rsidRPr="001968E5">
        <w:rPr>
          <w:rFonts w:ascii="Calibri" w:eastAsiaTheme="minorHAnsi" w:hAnsi="Calibri" w:cs="Calibri"/>
          <w:b/>
          <w:sz w:val="24"/>
          <w:szCs w:val="24"/>
          <w:lang w:eastAsia="en-US"/>
        </w:rPr>
        <w:t>Χ</w:t>
      </w:r>
      <w:r w:rsidRPr="001968E5">
        <w:rPr>
          <w:rFonts w:ascii="Calibri" w:eastAsiaTheme="minorHAnsi" w:hAnsi="Calibri" w:cs="Calibri"/>
          <w:b/>
          <w:sz w:val="24"/>
          <w:szCs w:val="24"/>
          <w:vertAlign w:val="superscript"/>
          <w:lang w:eastAsia="en-US"/>
        </w:rPr>
        <w:t>α</w:t>
      </w:r>
      <w:r w:rsidRPr="001968E5">
        <w:rPr>
          <w:rFonts w:ascii="Calibri" w:eastAsiaTheme="minorHAnsi" w:hAnsi="Calibri" w:cs="Calibri"/>
          <w:sz w:val="24"/>
          <w:szCs w:val="24"/>
          <w:lang w:eastAsia="en-US"/>
        </w:rPr>
        <w:t xml:space="preserve"> : υπολειπόμενο φυσιολογικό αλληλόμορφο </w:t>
      </w:r>
    </w:p>
    <w:p w14:paraId="3C5241B3" w14:textId="77777777" w:rsidR="001968E5" w:rsidRPr="001968E5" w:rsidRDefault="001968E5" w:rsidP="007363C4">
      <w:pPr>
        <w:autoSpaceDE w:val="0"/>
        <w:autoSpaceDN w:val="0"/>
        <w:adjustRightInd w:val="0"/>
        <w:spacing w:after="0" w:line="240" w:lineRule="auto"/>
        <w:jc w:val="both"/>
        <w:rPr>
          <w:rFonts w:ascii="Calibri" w:eastAsiaTheme="minorHAnsi" w:hAnsi="Calibri" w:cs="Calibri"/>
          <w:sz w:val="24"/>
          <w:szCs w:val="24"/>
          <w:lang w:eastAsia="en-US"/>
        </w:rPr>
      </w:pPr>
      <w:r w:rsidRPr="001968E5">
        <w:rPr>
          <w:rFonts w:ascii="Calibri" w:eastAsiaTheme="minorHAnsi" w:hAnsi="Calibri" w:cs="Calibri"/>
          <w:b/>
          <w:sz w:val="24"/>
          <w:szCs w:val="24"/>
          <w:lang w:eastAsia="en-US"/>
        </w:rPr>
        <w:t xml:space="preserve">Γ </w:t>
      </w:r>
      <w:r w:rsidRPr="001968E5">
        <w:rPr>
          <w:rFonts w:ascii="Calibri" w:eastAsiaTheme="minorHAnsi" w:hAnsi="Calibri" w:cs="Calibri"/>
          <w:sz w:val="24"/>
          <w:szCs w:val="24"/>
          <w:lang w:eastAsia="en-US"/>
        </w:rPr>
        <w:t>: επικρατές αλληλόμορφο για γκρι χρώμα</w:t>
      </w:r>
    </w:p>
    <w:p w14:paraId="3AAF3569" w14:textId="77777777" w:rsidR="001968E5" w:rsidRPr="001968E5" w:rsidRDefault="001968E5" w:rsidP="007363C4">
      <w:pPr>
        <w:autoSpaceDE w:val="0"/>
        <w:autoSpaceDN w:val="0"/>
        <w:adjustRightInd w:val="0"/>
        <w:spacing w:after="0" w:line="240" w:lineRule="auto"/>
        <w:jc w:val="both"/>
        <w:rPr>
          <w:rFonts w:ascii="Calibri" w:eastAsiaTheme="minorHAnsi" w:hAnsi="Calibri" w:cs="Calibri"/>
          <w:sz w:val="24"/>
          <w:szCs w:val="24"/>
          <w:lang w:eastAsia="en-US"/>
        </w:rPr>
      </w:pPr>
      <w:r w:rsidRPr="001968E5">
        <w:rPr>
          <w:rFonts w:ascii="Calibri" w:eastAsiaTheme="minorHAnsi" w:hAnsi="Calibri" w:cs="Calibri"/>
          <w:b/>
          <w:sz w:val="24"/>
          <w:szCs w:val="24"/>
          <w:lang w:eastAsia="en-US"/>
        </w:rPr>
        <w:t xml:space="preserve">γ </w:t>
      </w:r>
      <w:r w:rsidRPr="001968E5">
        <w:rPr>
          <w:rFonts w:ascii="Calibri" w:eastAsiaTheme="minorHAnsi" w:hAnsi="Calibri" w:cs="Calibri"/>
          <w:sz w:val="24"/>
          <w:szCs w:val="24"/>
          <w:lang w:eastAsia="en-US"/>
        </w:rPr>
        <w:t xml:space="preserve">: υπολειπόμενο αλληλόμορφο για μαύρο χρώμα   </w:t>
      </w:r>
    </w:p>
    <w:p w14:paraId="6EA0DEA0" w14:textId="77777777" w:rsidR="001968E5" w:rsidRPr="001968E5" w:rsidRDefault="001968E5" w:rsidP="007363C4">
      <w:pPr>
        <w:autoSpaceDE w:val="0"/>
        <w:autoSpaceDN w:val="0"/>
        <w:adjustRightInd w:val="0"/>
        <w:spacing w:after="0" w:line="240" w:lineRule="auto"/>
        <w:jc w:val="both"/>
        <w:rPr>
          <w:rFonts w:ascii="Calibri" w:eastAsiaTheme="minorHAnsi" w:hAnsi="Calibri" w:cs="Calibri"/>
          <w:sz w:val="24"/>
          <w:szCs w:val="24"/>
          <w:lang w:eastAsia="en-US"/>
        </w:rPr>
      </w:pPr>
      <w:r w:rsidRPr="001968E5">
        <w:rPr>
          <w:rFonts w:ascii="Calibri" w:eastAsiaTheme="minorHAnsi" w:hAnsi="Calibri" w:cs="Calibri"/>
          <w:sz w:val="24"/>
          <w:szCs w:val="24"/>
          <w:lang w:eastAsia="en-US"/>
        </w:rPr>
        <w:t>ΓγΧ</w:t>
      </w:r>
      <w:r w:rsidRPr="001968E5">
        <w:rPr>
          <w:rFonts w:ascii="Calibri" w:eastAsiaTheme="minorHAnsi" w:hAnsi="Calibri" w:cs="Calibri"/>
          <w:sz w:val="24"/>
          <w:szCs w:val="24"/>
          <w:vertAlign w:val="superscript"/>
          <w:lang w:eastAsia="en-US"/>
        </w:rPr>
        <w:t>Α</w:t>
      </w:r>
      <w:r w:rsidRPr="001968E5">
        <w:rPr>
          <w:rFonts w:ascii="Calibri" w:eastAsiaTheme="minorHAnsi" w:hAnsi="Calibri" w:cs="Calibri"/>
          <w:sz w:val="24"/>
          <w:szCs w:val="24"/>
          <w:lang w:eastAsia="en-US"/>
        </w:rPr>
        <w:t>Χ</w:t>
      </w:r>
      <w:r w:rsidRPr="001968E5">
        <w:rPr>
          <w:rFonts w:ascii="Calibri" w:eastAsiaTheme="minorHAnsi" w:hAnsi="Calibri" w:cs="Calibri"/>
          <w:sz w:val="24"/>
          <w:szCs w:val="24"/>
          <w:vertAlign w:val="superscript"/>
          <w:lang w:eastAsia="en-US"/>
        </w:rPr>
        <w:t>α</w:t>
      </w:r>
      <w:r w:rsidRPr="001968E5">
        <w:rPr>
          <w:rFonts w:ascii="Calibri" w:eastAsiaTheme="minorHAnsi" w:hAnsi="Calibri" w:cs="Calibri"/>
          <w:sz w:val="24"/>
          <w:szCs w:val="24"/>
          <w:lang w:eastAsia="en-US"/>
        </w:rPr>
        <w:t xml:space="preserve"> </w:t>
      </w:r>
      <w:r w:rsidRPr="001968E5">
        <w:rPr>
          <w:rFonts w:ascii="Calibri" w:eastAsiaTheme="minorHAnsi" w:hAnsi="Calibri" w:cs="Calibri"/>
          <w:sz w:val="24"/>
          <w:szCs w:val="24"/>
          <w:lang w:eastAsia="en-US"/>
        </w:rPr>
        <w:sym w:font="Symbol" w:char="F0C4"/>
      </w:r>
      <w:r w:rsidRPr="001968E5">
        <w:rPr>
          <w:rFonts w:ascii="Calibri" w:eastAsiaTheme="minorHAnsi" w:hAnsi="Calibri" w:cs="Calibri"/>
          <w:sz w:val="24"/>
          <w:szCs w:val="24"/>
          <w:lang w:eastAsia="en-US"/>
        </w:rPr>
        <w:t xml:space="preserve"> γγΧ</w:t>
      </w:r>
      <w:r w:rsidRPr="001968E5">
        <w:rPr>
          <w:rFonts w:ascii="Calibri" w:eastAsiaTheme="minorHAnsi" w:hAnsi="Calibri" w:cs="Calibri"/>
          <w:sz w:val="24"/>
          <w:szCs w:val="24"/>
          <w:vertAlign w:val="superscript"/>
          <w:lang w:eastAsia="en-US"/>
        </w:rPr>
        <w:t>α</w:t>
      </w:r>
      <w:r w:rsidRPr="001968E5">
        <w:rPr>
          <w:rFonts w:ascii="Calibri" w:eastAsiaTheme="minorHAnsi" w:hAnsi="Calibri" w:cs="Calibri"/>
          <w:sz w:val="24"/>
          <w:szCs w:val="24"/>
          <w:lang w:eastAsia="en-US"/>
        </w:rPr>
        <w:t>Υ</w:t>
      </w:r>
    </w:p>
    <w:p w14:paraId="2C898607" w14:textId="77777777" w:rsidR="001968E5" w:rsidRPr="001968E5" w:rsidRDefault="001968E5" w:rsidP="007363C4">
      <w:pPr>
        <w:autoSpaceDE w:val="0"/>
        <w:autoSpaceDN w:val="0"/>
        <w:adjustRightInd w:val="0"/>
        <w:spacing w:after="0" w:line="240" w:lineRule="auto"/>
        <w:jc w:val="both"/>
        <w:rPr>
          <w:rFonts w:ascii="Calibri" w:eastAsiaTheme="minorHAnsi" w:hAnsi="Calibri" w:cs="Calibri"/>
          <w:sz w:val="24"/>
          <w:szCs w:val="24"/>
          <w:lang w:eastAsia="en-US"/>
        </w:rPr>
      </w:pPr>
      <w:r w:rsidRPr="001968E5">
        <w:rPr>
          <w:rFonts w:ascii="Calibri" w:eastAsiaTheme="minorHAnsi" w:hAnsi="Calibri" w:cs="Calibri"/>
          <w:sz w:val="24"/>
          <w:szCs w:val="24"/>
          <w:lang w:eastAsia="en-US"/>
        </w:rPr>
        <w:t>Γαμέτες: ΓΧ</w:t>
      </w:r>
      <w:r w:rsidRPr="001968E5">
        <w:rPr>
          <w:rFonts w:ascii="Calibri" w:eastAsiaTheme="minorHAnsi" w:hAnsi="Calibri" w:cs="Calibri"/>
          <w:sz w:val="24"/>
          <w:szCs w:val="24"/>
          <w:vertAlign w:val="superscript"/>
          <w:lang w:eastAsia="en-US"/>
        </w:rPr>
        <w:t>Α</w:t>
      </w:r>
      <w:r w:rsidRPr="001968E5">
        <w:rPr>
          <w:rFonts w:ascii="Calibri" w:eastAsiaTheme="minorHAnsi" w:hAnsi="Calibri" w:cs="Calibri"/>
          <w:sz w:val="24"/>
          <w:szCs w:val="24"/>
          <w:lang w:eastAsia="en-US"/>
        </w:rPr>
        <w:t xml:space="preserve"> , ΓΧ</w:t>
      </w:r>
      <w:r w:rsidRPr="001968E5">
        <w:rPr>
          <w:rFonts w:ascii="Calibri" w:eastAsiaTheme="minorHAnsi" w:hAnsi="Calibri" w:cs="Calibri"/>
          <w:sz w:val="24"/>
          <w:szCs w:val="24"/>
          <w:vertAlign w:val="superscript"/>
          <w:lang w:eastAsia="en-US"/>
        </w:rPr>
        <w:t>α</w:t>
      </w:r>
      <w:r w:rsidRPr="001968E5">
        <w:rPr>
          <w:rFonts w:ascii="Calibri" w:eastAsiaTheme="minorHAnsi" w:hAnsi="Calibri" w:cs="Calibri"/>
          <w:sz w:val="24"/>
          <w:szCs w:val="24"/>
          <w:lang w:eastAsia="en-US"/>
        </w:rPr>
        <w:t xml:space="preserve"> , γΧ</w:t>
      </w:r>
      <w:r w:rsidRPr="001968E5">
        <w:rPr>
          <w:rFonts w:ascii="Calibri" w:eastAsiaTheme="minorHAnsi" w:hAnsi="Calibri" w:cs="Calibri"/>
          <w:sz w:val="24"/>
          <w:szCs w:val="24"/>
          <w:vertAlign w:val="superscript"/>
          <w:lang w:eastAsia="en-US"/>
        </w:rPr>
        <w:t xml:space="preserve">Α  , </w:t>
      </w:r>
      <w:r w:rsidRPr="001968E5">
        <w:rPr>
          <w:rFonts w:ascii="Calibri" w:eastAsiaTheme="minorHAnsi" w:hAnsi="Calibri" w:cs="Calibri"/>
          <w:sz w:val="24"/>
          <w:szCs w:val="24"/>
          <w:lang w:eastAsia="en-US"/>
        </w:rPr>
        <w:t>γΧ</w:t>
      </w:r>
      <w:r w:rsidRPr="001968E5">
        <w:rPr>
          <w:rFonts w:ascii="Calibri" w:eastAsiaTheme="minorHAnsi" w:hAnsi="Calibri" w:cs="Calibri"/>
          <w:sz w:val="24"/>
          <w:szCs w:val="24"/>
          <w:vertAlign w:val="superscript"/>
          <w:lang w:eastAsia="en-US"/>
        </w:rPr>
        <w:t xml:space="preserve">α </w:t>
      </w:r>
      <w:r w:rsidRPr="001968E5">
        <w:rPr>
          <w:rFonts w:ascii="Calibri" w:eastAsiaTheme="minorHAnsi" w:hAnsi="Calibri" w:cs="Calibri"/>
          <w:sz w:val="24"/>
          <w:szCs w:val="24"/>
          <w:lang w:eastAsia="en-US"/>
        </w:rPr>
        <w:t>- γΧ</w:t>
      </w:r>
      <w:r w:rsidRPr="001968E5">
        <w:rPr>
          <w:rFonts w:ascii="Calibri" w:eastAsiaTheme="minorHAnsi" w:hAnsi="Calibri" w:cs="Calibri"/>
          <w:sz w:val="24"/>
          <w:szCs w:val="24"/>
          <w:vertAlign w:val="superscript"/>
          <w:lang w:eastAsia="en-US"/>
        </w:rPr>
        <w:t>α</w:t>
      </w:r>
      <w:r w:rsidRPr="001968E5">
        <w:rPr>
          <w:rFonts w:ascii="Calibri" w:eastAsiaTheme="minorHAnsi" w:hAnsi="Calibri" w:cs="Calibri"/>
          <w:sz w:val="24"/>
          <w:szCs w:val="24"/>
          <w:lang w:eastAsia="en-US"/>
        </w:rPr>
        <w:t xml:space="preserve"> , γΥ</w:t>
      </w:r>
    </w:p>
    <w:tbl>
      <w:tblPr>
        <w:tblStyle w:val="a3"/>
        <w:tblW w:w="0" w:type="auto"/>
        <w:tblInd w:w="108" w:type="dxa"/>
        <w:tblLook w:val="04A0" w:firstRow="1" w:lastRow="0" w:firstColumn="1" w:lastColumn="0" w:noHBand="0" w:noVBand="1"/>
      </w:tblPr>
      <w:tblGrid>
        <w:gridCol w:w="1134"/>
        <w:gridCol w:w="1809"/>
        <w:gridCol w:w="1810"/>
        <w:gridCol w:w="1810"/>
        <w:gridCol w:w="1810"/>
      </w:tblGrid>
      <w:tr w:rsidR="001968E5" w:rsidRPr="001968E5" w14:paraId="3FFEE420" w14:textId="77777777" w:rsidTr="00E52B72">
        <w:tc>
          <w:tcPr>
            <w:tcW w:w="1134" w:type="dxa"/>
          </w:tcPr>
          <w:p w14:paraId="32E79595" w14:textId="77777777" w:rsidR="001968E5" w:rsidRPr="001968E5" w:rsidRDefault="001968E5" w:rsidP="007363C4">
            <w:pPr>
              <w:autoSpaceDE w:val="0"/>
              <w:autoSpaceDN w:val="0"/>
              <w:adjustRightInd w:val="0"/>
              <w:spacing w:after="0" w:line="240" w:lineRule="auto"/>
              <w:jc w:val="both"/>
              <w:rPr>
                <w:rFonts w:ascii="Calibri" w:eastAsiaTheme="minorHAnsi" w:hAnsi="Calibri" w:cs="Calibri"/>
                <w:sz w:val="24"/>
                <w:szCs w:val="24"/>
                <w:lang w:eastAsia="en-US"/>
              </w:rPr>
            </w:pPr>
          </w:p>
        </w:tc>
        <w:tc>
          <w:tcPr>
            <w:tcW w:w="1809" w:type="dxa"/>
          </w:tcPr>
          <w:p w14:paraId="79624333" w14:textId="77777777" w:rsidR="001968E5" w:rsidRPr="001968E5" w:rsidRDefault="001968E5" w:rsidP="007363C4">
            <w:pPr>
              <w:autoSpaceDE w:val="0"/>
              <w:autoSpaceDN w:val="0"/>
              <w:adjustRightInd w:val="0"/>
              <w:spacing w:after="0" w:line="240" w:lineRule="auto"/>
              <w:jc w:val="both"/>
              <w:rPr>
                <w:rFonts w:ascii="Calibri" w:eastAsiaTheme="minorHAnsi" w:hAnsi="Calibri" w:cs="Calibri"/>
                <w:sz w:val="24"/>
                <w:szCs w:val="24"/>
                <w:lang w:eastAsia="en-US"/>
              </w:rPr>
            </w:pPr>
            <w:r w:rsidRPr="001968E5">
              <w:rPr>
                <w:rFonts w:ascii="Calibri" w:eastAsiaTheme="minorHAnsi" w:hAnsi="Calibri" w:cs="Calibri"/>
                <w:sz w:val="24"/>
                <w:szCs w:val="24"/>
                <w:lang w:eastAsia="en-US"/>
              </w:rPr>
              <w:t>ΓΧ</w:t>
            </w:r>
            <w:r w:rsidRPr="001968E5">
              <w:rPr>
                <w:rFonts w:ascii="Calibri" w:eastAsiaTheme="minorHAnsi" w:hAnsi="Calibri" w:cs="Calibri"/>
                <w:sz w:val="24"/>
                <w:szCs w:val="24"/>
                <w:vertAlign w:val="superscript"/>
                <w:lang w:eastAsia="en-US"/>
              </w:rPr>
              <w:t>Α</w:t>
            </w:r>
            <w:r w:rsidRPr="001968E5">
              <w:rPr>
                <w:rFonts w:ascii="Calibri" w:eastAsiaTheme="minorHAnsi" w:hAnsi="Calibri" w:cs="Calibri"/>
                <w:sz w:val="24"/>
                <w:szCs w:val="24"/>
                <w:lang w:eastAsia="en-US"/>
              </w:rPr>
              <w:t xml:space="preserve"> </w:t>
            </w:r>
          </w:p>
        </w:tc>
        <w:tc>
          <w:tcPr>
            <w:tcW w:w="1810" w:type="dxa"/>
          </w:tcPr>
          <w:p w14:paraId="49B90612" w14:textId="77777777" w:rsidR="001968E5" w:rsidRPr="001968E5" w:rsidRDefault="001968E5" w:rsidP="007363C4">
            <w:pPr>
              <w:autoSpaceDE w:val="0"/>
              <w:autoSpaceDN w:val="0"/>
              <w:adjustRightInd w:val="0"/>
              <w:spacing w:after="0" w:line="240" w:lineRule="auto"/>
              <w:jc w:val="both"/>
              <w:rPr>
                <w:rFonts w:ascii="Calibri" w:eastAsiaTheme="minorHAnsi" w:hAnsi="Calibri" w:cs="Calibri"/>
                <w:sz w:val="24"/>
                <w:szCs w:val="24"/>
                <w:lang w:eastAsia="en-US"/>
              </w:rPr>
            </w:pPr>
            <w:r w:rsidRPr="001968E5">
              <w:rPr>
                <w:rFonts w:ascii="Calibri" w:eastAsiaTheme="minorHAnsi" w:hAnsi="Calibri" w:cs="Calibri"/>
                <w:sz w:val="24"/>
                <w:szCs w:val="24"/>
                <w:lang w:eastAsia="en-US"/>
              </w:rPr>
              <w:t>ΓΧ</w:t>
            </w:r>
            <w:r w:rsidRPr="001968E5">
              <w:rPr>
                <w:rFonts w:ascii="Calibri" w:eastAsiaTheme="minorHAnsi" w:hAnsi="Calibri" w:cs="Calibri"/>
                <w:sz w:val="24"/>
                <w:szCs w:val="24"/>
                <w:vertAlign w:val="superscript"/>
                <w:lang w:eastAsia="en-US"/>
              </w:rPr>
              <w:t>α</w:t>
            </w:r>
          </w:p>
        </w:tc>
        <w:tc>
          <w:tcPr>
            <w:tcW w:w="1810" w:type="dxa"/>
          </w:tcPr>
          <w:p w14:paraId="5A2AB4D5" w14:textId="77777777" w:rsidR="001968E5" w:rsidRPr="001968E5" w:rsidRDefault="001968E5" w:rsidP="007363C4">
            <w:pPr>
              <w:autoSpaceDE w:val="0"/>
              <w:autoSpaceDN w:val="0"/>
              <w:adjustRightInd w:val="0"/>
              <w:spacing w:after="0" w:line="240" w:lineRule="auto"/>
              <w:jc w:val="both"/>
              <w:rPr>
                <w:rFonts w:ascii="Calibri" w:eastAsiaTheme="minorHAnsi" w:hAnsi="Calibri" w:cs="Calibri"/>
                <w:sz w:val="24"/>
                <w:szCs w:val="24"/>
                <w:lang w:eastAsia="en-US"/>
              </w:rPr>
            </w:pPr>
            <w:r w:rsidRPr="001968E5">
              <w:rPr>
                <w:rFonts w:ascii="Calibri" w:eastAsiaTheme="minorHAnsi" w:hAnsi="Calibri" w:cs="Calibri"/>
                <w:sz w:val="24"/>
                <w:szCs w:val="24"/>
                <w:lang w:eastAsia="en-US"/>
              </w:rPr>
              <w:t>γΧ</w:t>
            </w:r>
            <w:r w:rsidRPr="001968E5">
              <w:rPr>
                <w:rFonts w:ascii="Calibri" w:eastAsiaTheme="minorHAnsi" w:hAnsi="Calibri" w:cs="Calibri"/>
                <w:sz w:val="24"/>
                <w:szCs w:val="24"/>
                <w:vertAlign w:val="superscript"/>
                <w:lang w:eastAsia="en-US"/>
              </w:rPr>
              <w:t>Α</w:t>
            </w:r>
          </w:p>
        </w:tc>
        <w:tc>
          <w:tcPr>
            <w:tcW w:w="1810" w:type="dxa"/>
          </w:tcPr>
          <w:p w14:paraId="3368367B" w14:textId="77777777" w:rsidR="001968E5" w:rsidRPr="001968E5" w:rsidRDefault="001968E5" w:rsidP="007363C4">
            <w:pPr>
              <w:autoSpaceDE w:val="0"/>
              <w:autoSpaceDN w:val="0"/>
              <w:adjustRightInd w:val="0"/>
              <w:spacing w:after="0" w:line="240" w:lineRule="auto"/>
              <w:jc w:val="both"/>
              <w:rPr>
                <w:rFonts w:ascii="Calibri" w:eastAsiaTheme="minorHAnsi" w:hAnsi="Calibri" w:cs="Calibri"/>
                <w:sz w:val="24"/>
                <w:szCs w:val="24"/>
                <w:lang w:eastAsia="en-US"/>
              </w:rPr>
            </w:pPr>
            <w:r w:rsidRPr="001968E5">
              <w:rPr>
                <w:rFonts w:ascii="Calibri" w:eastAsiaTheme="minorHAnsi" w:hAnsi="Calibri" w:cs="Calibri"/>
                <w:sz w:val="24"/>
                <w:szCs w:val="24"/>
                <w:lang w:eastAsia="en-US"/>
              </w:rPr>
              <w:t>γΧ</w:t>
            </w:r>
            <w:r w:rsidRPr="001968E5">
              <w:rPr>
                <w:rFonts w:ascii="Calibri" w:eastAsiaTheme="minorHAnsi" w:hAnsi="Calibri" w:cs="Calibri"/>
                <w:sz w:val="24"/>
                <w:szCs w:val="24"/>
                <w:vertAlign w:val="superscript"/>
                <w:lang w:eastAsia="en-US"/>
              </w:rPr>
              <w:t>α</w:t>
            </w:r>
          </w:p>
        </w:tc>
      </w:tr>
      <w:tr w:rsidR="001968E5" w:rsidRPr="001968E5" w14:paraId="300A6664" w14:textId="77777777" w:rsidTr="00E52B72">
        <w:tc>
          <w:tcPr>
            <w:tcW w:w="1134" w:type="dxa"/>
          </w:tcPr>
          <w:p w14:paraId="3082787E" w14:textId="77777777" w:rsidR="001968E5" w:rsidRPr="001968E5" w:rsidRDefault="001968E5" w:rsidP="007363C4">
            <w:pPr>
              <w:autoSpaceDE w:val="0"/>
              <w:autoSpaceDN w:val="0"/>
              <w:adjustRightInd w:val="0"/>
              <w:spacing w:after="0" w:line="240" w:lineRule="auto"/>
              <w:jc w:val="both"/>
              <w:rPr>
                <w:rFonts w:ascii="Calibri" w:eastAsiaTheme="minorHAnsi" w:hAnsi="Calibri" w:cs="Calibri"/>
                <w:sz w:val="24"/>
                <w:szCs w:val="24"/>
                <w:lang w:eastAsia="en-US"/>
              </w:rPr>
            </w:pPr>
            <w:r w:rsidRPr="001968E5">
              <w:rPr>
                <w:rFonts w:ascii="Calibri" w:eastAsiaTheme="minorHAnsi" w:hAnsi="Calibri" w:cs="Calibri"/>
                <w:sz w:val="24"/>
                <w:szCs w:val="24"/>
                <w:lang w:eastAsia="en-US"/>
              </w:rPr>
              <w:t>γΧ</w:t>
            </w:r>
            <w:r w:rsidRPr="001968E5">
              <w:rPr>
                <w:rFonts w:ascii="Calibri" w:eastAsiaTheme="minorHAnsi" w:hAnsi="Calibri" w:cs="Calibri"/>
                <w:sz w:val="24"/>
                <w:szCs w:val="24"/>
                <w:vertAlign w:val="superscript"/>
                <w:lang w:eastAsia="en-US"/>
              </w:rPr>
              <w:t>α</w:t>
            </w:r>
            <w:r w:rsidRPr="001968E5">
              <w:rPr>
                <w:rFonts w:ascii="Calibri" w:eastAsiaTheme="minorHAnsi" w:hAnsi="Calibri" w:cs="Calibri"/>
                <w:sz w:val="24"/>
                <w:szCs w:val="24"/>
                <w:lang w:eastAsia="en-US"/>
              </w:rPr>
              <w:t xml:space="preserve"> </w:t>
            </w:r>
          </w:p>
        </w:tc>
        <w:tc>
          <w:tcPr>
            <w:tcW w:w="1809" w:type="dxa"/>
          </w:tcPr>
          <w:p w14:paraId="18553D96" w14:textId="77777777" w:rsidR="001968E5" w:rsidRPr="001968E5" w:rsidRDefault="001968E5" w:rsidP="007363C4">
            <w:pPr>
              <w:autoSpaceDE w:val="0"/>
              <w:autoSpaceDN w:val="0"/>
              <w:adjustRightInd w:val="0"/>
              <w:spacing w:after="0" w:line="240" w:lineRule="auto"/>
              <w:jc w:val="both"/>
              <w:rPr>
                <w:rFonts w:ascii="Calibri" w:eastAsiaTheme="minorHAnsi" w:hAnsi="Calibri" w:cs="Calibri"/>
                <w:sz w:val="24"/>
                <w:szCs w:val="24"/>
                <w:lang w:eastAsia="en-US"/>
              </w:rPr>
            </w:pPr>
            <w:r w:rsidRPr="001968E5">
              <w:rPr>
                <w:rFonts w:ascii="Calibri" w:eastAsiaTheme="minorHAnsi" w:hAnsi="Calibri" w:cs="Calibri"/>
                <w:sz w:val="24"/>
                <w:szCs w:val="24"/>
                <w:lang w:eastAsia="en-US"/>
              </w:rPr>
              <w:t>ΓγΧ</w:t>
            </w:r>
            <w:r w:rsidRPr="001968E5">
              <w:rPr>
                <w:rFonts w:ascii="Calibri" w:eastAsiaTheme="minorHAnsi" w:hAnsi="Calibri" w:cs="Calibri"/>
                <w:sz w:val="24"/>
                <w:szCs w:val="24"/>
                <w:vertAlign w:val="superscript"/>
                <w:lang w:eastAsia="en-US"/>
              </w:rPr>
              <w:t>Α</w:t>
            </w:r>
            <w:r w:rsidRPr="001968E5">
              <w:rPr>
                <w:rFonts w:ascii="Calibri" w:eastAsiaTheme="minorHAnsi" w:hAnsi="Calibri" w:cs="Calibri"/>
                <w:sz w:val="24"/>
                <w:szCs w:val="24"/>
                <w:lang w:eastAsia="en-US"/>
              </w:rPr>
              <w:t>Χ</w:t>
            </w:r>
            <w:r w:rsidRPr="001968E5">
              <w:rPr>
                <w:rFonts w:ascii="Calibri" w:eastAsiaTheme="minorHAnsi" w:hAnsi="Calibri" w:cs="Calibri"/>
                <w:sz w:val="24"/>
                <w:szCs w:val="24"/>
                <w:vertAlign w:val="superscript"/>
                <w:lang w:eastAsia="en-US"/>
              </w:rPr>
              <w:t>α</w:t>
            </w:r>
          </w:p>
        </w:tc>
        <w:tc>
          <w:tcPr>
            <w:tcW w:w="1810" w:type="dxa"/>
          </w:tcPr>
          <w:p w14:paraId="192865BB" w14:textId="77777777" w:rsidR="001968E5" w:rsidRPr="001968E5" w:rsidRDefault="001968E5" w:rsidP="007363C4">
            <w:pPr>
              <w:autoSpaceDE w:val="0"/>
              <w:autoSpaceDN w:val="0"/>
              <w:adjustRightInd w:val="0"/>
              <w:spacing w:after="0" w:line="240" w:lineRule="auto"/>
              <w:jc w:val="both"/>
              <w:rPr>
                <w:rFonts w:ascii="Calibri" w:eastAsiaTheme="minorHAnsi" w:hAnsi="Calibri" w:cs="Calibri"/>
                <w:sz w:val="24"/>
                <w:szCs w:val="24"/>
                <w:lang w:eastAsia="en-US"/>
              </w:rPr>
            </w:pPr>
            <w:r w:rsidRPr="001968E5">
              <w:rPr>
                <w:rFonts w:ascii="Calibri" w:eastAsiaTheme="minorHAnsi" w:hAnsi="Calibri" w:cs="Calibri"/>
                <w:sz w:val="24"/>
                <w:szCs w:val="24"/>
                <w:lang w:eastAsia="en-US"/>
              </w:rPr>
              <w:t>ΓγΧ</w:t>
            </w:r>
            <w:r w:rsidRPr="001968E5">
              <w:rPr>
                <w:rFonts w:ascii="Calibri" w:eastAsiaTheme="minorHAnsi" w:hAnsi="Calibri" w:cs="Calibri"/>
                <w:sz w:val="24"/>
                <w:szCs w:val="24"/>
                <w:vertAlign w:val="superscript"/>
                <w:lang w:eastAsia="en-US"/>
              </w:rPr>
              <w:t>α</w:t>
            </w:r>
            <w:r w:rsidRPr="001968E5">
              <w:rPr>
                <w:rFonts w:ascii="Calibri" w:eastAsiaTheme="minorHAnsi" w:hAnsi="Calibri" w:cs="Calibri"/>
                <w:sz w:val="24"/>
                <w:szCs w:val="24"/>
                <w:lang w:eastAsia="en-US"/>
              </w:rPr>
              <w:t>Χ</w:t>
            </w:r>
            <w:r w:rsidRPr="001968E5">
              <w:rPr>
                <w:rFonts w:ascii="Calibri" w:eastAsiaTheme="minorHAnsi" w:hAnsi="Calibri" w:cs="Calibri"/>
                <w:sz w:val="24"/>
                <w:szCs w:val="24"/>
                <w:vertAlign w:val="superscript"/>
                <w:lang w:eastAsia="en-US"/>
              </w:rPr>
              <w:t>α</w:t>
            </w:r>
          </w:p>
        </w:tc>
        <w:tc>
          <w:tcPr>
            <w:tcW w:w="1810" w:type="dxa"/>
          </w:tcPr>
          <w:p w14:paraId="3DD3804A" w14:textId="77777777" w:rsidR="001968E5" w:rsidRPr="001968E5" w:rsidRDefault="001968E5" w:rsidP="007363C4">
            <w:pPr>
              <w:autoSpaceDE w:val="0"/>
              <w:autoSpaceDN w:val="0"/>
              <w:adjustRightInd w:val="0"/>
              <w:spacing w:after="0" w:line="240" w:lineRule="auto"/>
              <w:jc w:val="both"/>
              <w:rPr>
                <w:rFonts w:ascii="Calibri" w:eastAsiaTheme="minorHAnsi" w:hAnsi="Calibri" w:cs="Calibri"/>
                <w:sz w:val="24"/>
                <w:szCs w:val="24"/>
                <w:lang w:eastAsia="en-US"/>
              </w:rPr>
            </w:pPr>
            <w:r w:rsidRPr="001968E5">
              <w:rPr>
                <w:rFonts w:ascii="Calibri" w:eastAsiaTheme="minorHAnsi" w:hAnsi="Calibri" w:cs="Calibri"/>
                <w:sz w:val="24"/>
                <w:szCs w:val="24"/>
                <w:lang w:eastAsia="en-US"/>
              </w:rPr>
              <w:t>γγΧ</w:t>
            </w:r>
            <w:r w:rsidRPr="001968E5">
              <w:rPr>
                <w:rFonts w:ascii="Calibri" w:eastAsiaTheme="minorHAnsi" w:hAnsi="Calibri" w:cs="Calibri"/>
                <w:sz w:val="24"/>
                <w:szCs w:val="24"/>
                <w:vertAlign w:val="superscript"/>
                <w:lang w:eastAsia="en-US"/>
              </w:rPr>
              <w:t>Α</w:t>
            </w:r>
            <w:r w:rsidRPr="001968E5">
              <w:rPr>
                <w:rFonts w:ascii="Calibri" w:eastAsiaTheme="minorHAnsi" w:hAnsi="Calibri" w:cs="Calibri"/>
                <w:sz w:val="24"/>
                <w:szCs w:val="24"/>
                <w:lang w:eastAsia="en-US"/>
              </w:rPr>
              <w:t>Χ</w:t>
            </w:r>
            <w:r w:rsidRPr="001968E5">
              <w:rPr>
                <w:rFonts w:ascii="Calibri" w:eastAsiaTheme="minorHAnsi" w:hAnsi="Calibri" w:cs="Calibri"/>
                <w:sz w:val="24"/>
                <w:szCs w:val="24"/>
                <w:vertAlign w:val="superscript"/>
                <w:lang w:eastAsia="en-US"/>
              </w:rPr>
              <w:t>α</w:t>
            </w:r>
          </w:p>
        </w:tc>
        <w:tc>
          <w:tcPr>
            <w:tcW w:w="1810" w:type="dxa"/>
          </w:tcPr>
          <w:p w14:paraId="75ED6A0D" w14:textId="77777777" w:rsidR="001968E5" w:rsidRPr="001968E5" w:rsidRDefault="001968E5" w:rsidP="007363C4">
            <w:pPr>
              <w:autoSpaceDE w:val="0"/>
              <w:autoSpaceDN w:val="0"/>
              <w:adjustRightInd w:val="0"/>
              <w:spacing w:after="0" w:line="240" w:lineRule="auto"/>
              <w:jc w:val="both"/>
              <w:rPr>
                <w:rFonts w:ascii="Calibri" w:eastAsiaTheme="minorHAnsi" w:hAnsi="Calibri" w:cs="Calibri"/>
                <w:sz w:val="24"/>
                <w:szCs w:val="24"/>
                <w:lang w:eastAsia="en-US"/>
              </w:rPr>
            </w:pPr>
            <w:r w:rsidRPr="001968E5">
              <w:rPr>
                <w:rFonts w:ascii="Calibri" w:eastAsiaTheme="minorHAnsi" w:hAnsi="Calibri" w:cs="Calibri"/>
                <w:sz w:val="24"/>
                <w:szCs w:val="24"/>
                <w:lang w:eastAsia="en-US"/>
              </w:rPr>
              <w:t>γγΧ</w:t>
            </w:r>
            <w:r w:rsidRPr="001968E5">
              <w:rPr>
                <w:rFonts w:ascii="Calibri" w:eastAsiaTheme="minorHAnsi" w:hAnsi="Calibri" w:cs="Calibri"/>
                <w:sz w:val="24"/>
                <w:szCs w:val="24"/>
                <w:vertAlign w:val="superscript"/>
                <w:lang w:eastAsia="en-US"/>
              </w:rPr>
              <w:t>α</w:t>
            </w:r>
            <w:r w:rsidRPr="001968E5">
              <w:rPr>
                <w:rFonts w:ascii="Calibri" w:eastAsiaTheme="minorHAnsi" w:hAnsi="Calibri" w:cs="Calibri"/>
                <w:sz w:val="24"/>
                <w:szCs w:val="24"/>
                <w:lang w:eastAsia="en-US"/>
              </w:rPr>
              <w:t>Χ</w:t>
            </w:r>
            <w:r w:rsidRPr="001968E5">
              <w:rPr>
                <w:rFonts w:ascii="Calibri" w:eastAsiaTheme="minorHAnsi" w:hAnsi="Calibri" w:cs="Calibri"/>
                <w:sz w:val="24"/>
                <w:szCs w:val="24"/>
                <w:vertAlign w:val="superscript"/>
                <w:lang w:eastAsia="en-US"/>
              </w:rPr>
              <w:t>α</w:t>
            </w:r>
          </w:p>
        </w:tc>
      </w:tr>
      <w:tr w:rsidR="001968E5" w:rsidRPr="001968E5" w14:paraId="09949CEC" w14:textId="77777777" w:rsidTr="00E52B72">
        <w:tc>
          <w:tcPr>
            <w:tcW w:w="1134" w:type="dxa"/>
          </w:tcPr>
          <w:p w14:paraId="1A06D2F0" w14:textId="77777777" w:rsidR="001968E5" w:rsidRPr="001968E5" w:rsidRDefault="001968E5" w:rsidP="007363C4">
            <w:pPr>
              <w:autoSpaceDE w:val="0"/>
              <w:autoSpaceDN w:val="0"/>
              <w:adjustRightInd w:val="0"/>
              <w:spacing w:after="0" w:line="240" w:lineRule="auto"/>
              <w:jc w:val="both"/>
              <w:rPr>
                <w:rFonts w:ascii="Calibri" w:eastAsiaTheme="minorHAnsi" w:hAnsi="Calibri" w:cs="Calibri"/>
                <w:sz w:val="24"/>
                <w:szCs w:val="24"/>
                <w:lang w:eastAsia="en-US"/>
              </w:rPr>
            </w:pPr>
            <w:r w:rsidRPr="001968E5">
              <w:rPr>
                <w:rFonts w:ascii="Calibri" w:eastAsiaTheme="minorHAnsi" w:hAnsi="Calibri" w:cs="Calibri"/>
                <w:sz w:val="24"/>
                <w:szCs w:val="24"/>
                <w:lang w:eastAsia="en-US"/>
              </w:rPr>
              <w:t>γΥ</w:t>
            </w:r>
          </w:p>
        </w:tc>
        <w:tc>
          <w:tcPr>
            <w:tcW w:w="1809" w:type="dxa"/>
          </w:tcPr>
          <w:p w14:paraId="12D6F50A" w14:textId="77777777" w:rsidR="001968E5" w:rsidRPr="001968E5" w:rsidRDefault="001968E5" w:rsidP="007363C4">
            <w:pPr>
              <w:autoSpaceDE w:val="0"/>
              <w:autoSpaceDN w:val="0"/>
              <w:adjustRightInd w:val="0"/>
              <w:spacing w:after="0" w:line="240" w:lineRule="auto"/>
              <w:jc w:val="both"/>
              <w:rPr>
                <w:rFonts w:ascii="Calibri" w:eastAsiaTheme="minorHAnsi" w:hAnsi="Calibri" w:cs="Calibri"/>
                <w:sz w:val="24"/>
                <w:szCs w:val="24"/>
                <w:lang w:eastAsia="en-US"/>
              </w:rPr>
            </w:pPr>
            <w:r w:rsidRPr="001968E5">
              <w:rPr>
                <w:rFonts w:ascii="Calibri" w:eastAsiaTheme="minorHAnsi" w:hAnsi="Calibri" w:cs="Calibri"/>
                <w:strike/>
                <w:sz w:val="24"/>
                <w:szCs w:val="24"/>
                <w:lang w:eastAsia="en-US"/>
              </w:rPr>
              <w:t>ΓγΧ</w:t>
            </w:r>
            <w:r w:rsidRPr="001968E5">
              <w:rPr>
                <w:rFonts w:ascii="Calibri" w:eastAsiaTheme="minorHAnsi" w:hAnsi="Calibri" w:cs="Calibri"/>
                <w:strike/>
                <w:sz w:val="24"/>
                <w:szCs w:val="24"/>
                <w:vertAlign w:val="superscript"/>
                <w:lang w:eastAsia="en-US"/>
              </w:rPr>
              <w:t>Α</w:t>
            </w:r>
            <w:r w:rsidRPr="001968E5">
              <w:rPr>
                <w:rFonts w:ascii="Calibri" w:eastAsiaTheme="minorHAnsi" w:hAnsi="Calibri" w:cs="Calibri"/>
                <w:strike/>
                <w:sz w:val="24"/>
                <w:szCs w:val="24"/>
                <w:lang w:eastAsia="en-US"/>
              </w:rPr>
              <w:t>Υ</w:t>
            </w:r>
            <w:r w:rsidRPr="001968E5">
              <w:rPr>
                <w:rFonts w:ascii="Calibri" w:eastAsiaTheme="minorHAnsi" w:hAnsi="Calibri" w:cs="Calibri"/>
                <w:sz w:val="24"/>
                <w:szCs w:val="24"/>
                <w:lang w:eastAsia="en-US"/>
              </w:rPr>
              <w:t xml:space="preserve"> πεθαίνει</w:t>
            </w:r>
          </w:p>
        </w:tc>
        <w:tc>
          <w:tcPr>
            <w:tcW w:w="1810" w:type="dxa"/>
          </w:tcPr>
          <w:p w14:paraId="5B834EC8" w14:textId="77777777" w:rsidR="001968E5" w:rsidRPr="001968E5" w:rsidRDefault="001968E5" w:rsidP="007363C4">
            <w:pPr>
              <w:autoSpaceDE w:val="0"/>
              <w:autoSpaceDN w:val="0"/>
              <w:adjustRightInd w:val="0"/>
              <w:spacing w:after="0" w:line="240" w:lineRule="auto"/>
              <w:jc w:val="both"/>
              <w:rPr>
                <w:rFonts w:ascii="Calibri" w:eastAsiaTheme="minorHAnsi" w:hAnsi="Calibri" w:cs="Calibri"/>
                <w:strike/>
                <w:sz w:val="24"/>
                <w:szCs w:val="24"/>
                <w:lang w:eastAsia="en-US"/>
              </w:rPr>
            </w:pPr>
            <w:r w:rsidRPr="001968E5">
              <w:rPr>
                <w:rFonts w:ascii="Calibri" w:eastAsiaTheme="minorHAnsi" w:hAnsi="Calibri" w:cs="Calibri"/>
                <w:sz w:val="24"/>
                <w:szCs w:val="24"/>
                <w:lang w:eastAsia="en-US"/>
              </w:rPr>
              <w:t>ΓγΧ</w:t>
            </w:r>
            <w:r w:rsidRPr="001968E5">
              <w:rPr>
                <w:rFonts w:ascii="Calibri" w:eastAsiaTheme="minorHAnsi" w:hAnsi="Calibri" w:cs="Calibri"/>
                <w:sz w:val="24"/>
                <w:szCs w:val="24"/>
                <w:vertAlign w:val="superscript"/>
                <w:lang w:eastAsia="en-US"/>
              </w:rPr>
              <w:t>α</w:t>
            </w:r>
            <w:r w:rsidRPr="001968E5">
              <w:rPr>
                <w:rFonts w:ascii="Calibri" w:eastAsiaTheme="minorHAnsi" w:hAnsi="Calibri" w:cs="Calibri"/>
                <w:sz w:val="24"/>
                <w:szCs w:val="24"/>
                <w:lang w:eastAsia="en-US"/>
              </w:rPr>
              <w:t xml:space="preserve">Υ </w:t>
            </w:r>
          </w:p>
        </w:tc>
        <w:tc>
          <w:tcPr>
            <w:tcW w:w="1810" w:type="dxa"/>
          </w:tcPr>
          <w:p w14:paraId="577239CD" w14:textId="77777777" w:rsidR="001968E5" w:rsidRPr="001968E5" w:rsidRDefault="001968E5" w:rsidP="007363C4">
            <w:pPr>
              <w:autoSpaceDE w:val="0"/>
              <w:autoSpaceDN w:val="0"/>
              <w:adjustRightInd w:val="0"/>
              <w:spacing w:after="0" w:line="240" w:lineRule="auto"/>
              <w:jc w:val="both"/>
              <w:rPr>
                <w:rFonts w:ascii="Calibri" w:eastAsiaTheme="minorHAnsi" w:hAnsi="Calibri" w:cs="Calibri"/>
                <w:sz w:val="24"/>
                <w:szCs w:val="24"/>
                <w:lang w:eastAsia="en-US"/>
              </w:rPr>
            </w:pPr>
            <w:r w:rsidRPr="001968E5">
              <w:rPr>
                <w:rFonts w:ascii="Calibri" w:eastAsiaTheme="minorHAnsi" w:hAnsi="Calibri" w:cs="Calibri"/>
                <w:strike/>
                <w:sz w:val="24"/>
                <w:szCs w:val="24"/>
                <w:lang w:eastAsia="en-US"/>
              </w:rPr>
              <w:t>γγΧ</w:t>
            </w:r>
            <w:r w:rsidRPr="001968E5">
              <w:rPr>
                <w:rFonts w:ascii="Calibri" w:eastAsiaTheme="minorHAnsi" w:hAnsi="Calibri" w:cs="Calibri"/>
                <w:strike/>
                <w:sz w:val="24"/>
                <w:szCs w:val="24"/>
                <w:vertAlign w:val="superscript"/>
                <w:lang w:eastAsia="en-US"/>
              </w:rPr>
              <w:t>Α</w:t>
            </w:r>
            <w:r w:rsidRPr="001968E5">
              <w:rPr>
                <w:rFonts w:ascii="Calibri" w:eastAsiaTheme="minorHAnsi" w:hAnsi="Calibri" w:cs="Calibri"/>
                <w:strike/>
                <w:sz w:val="24"/>
                <w:szCs w:val="24"/>
                <w:lang w:eastAsia="en-US"/>
              </w:rPr>
              <w:t xml:space="preserve">Υ </w:t>
            </w:r>
            <w:r w:rsidRPr="001968E5">
              <w:rPr>
                <w:rFonts w:ascii="Calibri" w:eastAsiaTheme="minorHAnsi" w:hAnsi="Calibri" w:cs="Calibri"/>
                <w:sz w:val="24"/>
                <w:szCs w:val="24"/>
                <w:lang w:eastAsia="en-US"/>
              </w:rPr>
              <w:t>πεθαίνει</w:t>
            </w:r>
          </w:p>
        </w:tc>
        <w:tc>
          <w:tcPr>
            <w:tcW w:w="1810" w:type="dxa"/>
          </w:tcPr>
          <w:p w14:paraId="542063EF" w14:textId="77777777" w:rsidR="001968E5" w:rsidRPr="001968E5" w:rsidRDefault="001968E5" w:rsidP="007363C4">
            <w:pPr>
              <w:autoSpaceDE w:val="0"/>
              <w:autoSpaceDN w:val="0"/>
              <w:adjustRightInd w:val="0"/>
              <w:spacing w:after="0" w:line="240" w:lineRule="auto"/>
              <w:jc w:val="both"/>
              <w:rPr>
                <w:rFonts w:ascii="Calibri" w:eastAsiaTheme="minorHAnsi" w:hAnsi="Calibri" w:cs="Calibri"/>
                <w:sz w:val="24"/>
                <w:szCs w:val="24"/>
                <w:lang w:eastAsia="en-US"/>
              </w:rPr>
            </w:pPr>
            <w:r w:rsidRPr="001968E5">
              <w:rPr>
                <w:rFonts w:ascii="Calibri" w:eastAsiaTheme="minorHAnsi" w:hAnsi="Calibri" w:cs="Calibri"/>
                <w:sz w:val="24"/>
                <w:szCs w:val="24"/>
                <w:lang w:eastAsia="en-US"/>
              </w:rPr>
              <w:t>γγΧ</w:t>
            </w:r>
            <w:r w:rsidRPr="001968E5">
              <w:rPr>
                <w:rFonts w:ascii="Calibri" w:eastAsiaTheme="minorHAnsi" w:hAnsi="Calibri" w:cs="Calibri"/>
                <w:sz w:val="24"/>
                <w:szCs w:val="24"/>
                <w:vertAlign w:val="superscript"/>
                <w:lang w:eastAsia="en-US"/>
              </w:rPr>
              <w:t>α</w:t>
            </w:r>
            <w:r w:rsidRPr="001968E5">
              <w:rPr>
                <w:rFonts w:ascii="Calibri" w:eastAsiaTheme="minorHAnsi" w:hAnsi="Calibri" w:cs="Calibri"/>
                <w:sz w:val="24"/>
                <w:szCs w:val="24"/>
                <w:lang w:eastAsia="en-US"/>
              </w:rPr>
              <w:t>Υ</w:t>
            </w:r>
          </w:p>
          <w:p w14:paraId="79A6A854" w14:textId="77777777" w:rsidR="001968E5" w:rsidRPr="001968E5" w:rsidRDefault="001968E5" w:rsidP="007363C4">
            <w:pPr>
              <w:autoSpaceDE w:val="0"/>
              <w:autoSpaceDN w:val="0"/>
              <w:adjustRightInd w:val="0"/>
              <w:spacing w:after="0" w:line="240" w:lineRule="auto"/>
              <w:jc w:val="both"/>
              <w:rPr>
                <w:rFonts w:ascii="Calibri" w:eastAsiaTheme="minorHAnsi" w:hAnsi="Calibri" w:cs="Calibri"/>
                <w:strike/>
                <w:sz w:val="24"/>
                <w:szCs w:val="24"/>
                <w:lang w:eastAsia="en-US"/>
              </w:rPr>
            </w:pPr>
          </w:p>
        </w:tc>
      </w:tr>
    </w:tbl>
    <w:p w14:paraId="4163F5D6" w14:textId="77777777" w:rsidR="001968E5" w:rsidRPr="001968E5" w:rsidRDefault="001968E5" w:rsidP="007363C4">
      <w:pPr>
        <w:spacing w:after="0" w:line="240" w:lineRule="auto"/>
        <w:jc w:val="both"/>
        <w:rPr>
          <w:rFonts w:ascii="Calibri" w:eastAsiaTheme="minorHAnsi" w:hAnsi="Calibri" w:cs="Calibri"/>
          <w:sz w:val="24"/>
          <w:szCs w:val="24"/>
          <w:lang w:eastAsia="en-US"/>
        </w:rPr>
      </w:pPr>
      <w:r w:rsidRPr="001968E5">
        <w:rPr>
          <w:rFonts w:ascii="Calibri" w:eastAsiaTheme="minorHAnsi" w:hAnsi="Calibri" w:cs="Calibri"/>
          <w:sz w:val="24"/>
          <w:szCs w:val="24"/>
          <w:lang w:eastAsia="en-US"/>
        </w:rPr>
        <w:t xml:space="preserve">α. 20 θηλυκά  γκρι - πτέρυγες με οδοντώσεις </w:t>
      </w:r>
    </w:p>
    <w:p w14:paraId="32DAFA38" w14:textId="77777777" w:rsidR="001968E5" w:rsidRPr="001968E5" w:rsidRDefault="001968E5" w:rsidP="007363C4">
      <w:pPr>
        <w:spacing w:after="0" w:line="240" w:lineRule="auto"/>
        <w:jc w:val="both"/>
        <w:rPr>
          <w:rFonts w:ascii="Calibri" w:eastAsiaTheme="minorHAnsi" w:hAnsi="Calibri" w:cs="Calibri"/>
          <w:sz w:val="24"/>
          <w:szCs w:val="24"/>
          <w:lang w:eastAsia="en-US"/>
        </w:rPr>
      </w:pPr>
      <w:r w:rsidRPr="001968E5">
        <w:rPr>
          <w:rFonts w:ascii="Calibri" w:eastAsiaTheme="minorHAnsi" w:hAnsi="Calibri" w:cs="Calibri"/>
          <w:sz w:val="24"/>
          <w:szCs w:val="24"/>
          <w:lang w:eastAsia="en-US"/>
        </w:rPr>
        <w:t xml:space="preserve">20 θηλυκά  γκρι -  φυσιολογικές πτέρυγες </w:t>
      </w:r>
    </w:p>
    <w:p w14:paraId="15BE0A44" w14:textId="77777777" w:rsidR="001968E5" w:rsidRPr="001968E5" w:rsidRDefault="001968E5" w:rsidP="007363C4">
      <w:pPr>
        <w:spacing w:after="0" w:line="240" w:lineRule="auto"/>
        <w:jc w:val="both"/>
        <w:rPr>
          <w:rFonts w:ascii="Calibri" w:eastAsiaTheme="minorHAnsi" w:hAnsi="Calibri" w:cs="Calibri"/>
          <w:sz w:val="24"/>
          <w:szCs w:val="24"/>
          <w:lang w:eastAsia="en-US"/>
        </w:rPr>
      </w:pPr>
      <w:r w:rsidRPr="001968E5">
        <w:rPr>
          <w:rFonts w:ascii="Calibri" w:eastAsiaTheme="minorHAnsi" w:hAnsi="Calibri" w:cs="Calibri"/>
          <w:sz w:val="24"/>
          <w:szCs w:val="24"/>
          <w:lang w:eastAsia="en-US"/>
        </w:rPr>
        <w:t xml:space="preserve">20 θηλυκά  μαύρα - πτέρυγες με οδοντώσεις </w:t>
      </w:r>
    </w:p>
    <w:p w14:paraId="369C96F7" w14:textId="77777777" w:rsidR="001968E5" w:rsidRPr="001968E5" w:rsidRDefault="001968E5" w:rsidP="007363C4">
      <w:pPr>
        <w:spacing w:after="0" w:line="240" w:lineRule="auto"/>
        <w:jc w:val="both"/>
        <w:rPr>
          <w:rFonts w:ascii="Calibri" w:eastAsiaTheme="minorHAnsi" w:hAnsi="Calibri" w:cs="Calibri"/>
          <w:sz w:val="24"/>
          <w:szCs w:val="24"/>
          <w:lang w:eastAsia="en-US"/>
        </w:rPr>
      </w:pPr>
      <w:r w:rsidRPr="001968E5">
        <w:rPr>
          <w:rFonts w:ascii="Calibri" w:eastAsiaTheme="minorHAnsi" w:hAnsi="Calibri" w:cs="Calibri"/>
          <w:sz w:val="24"/>
          <w:szCs w:val="24"/>
          <w:lang w:eastAsia="en-US"/>
        </w:rPr>
        <w:t>20 θηλυκά  μαύρα  -  φυσιολογικές πτέρυγες</w:t>
      </w:r>
    </w:p>
    <w:p w14:paraId="3058476A" w14:textId="77777777" w:rsidR="001968E5" w:rsidRPr="001968E5" w:rsidRDefault="001968E5" w:rsidP="007363C4">
      <w:pPr>
        <w:spacing w:after="0" w:line="240" w:lineRule="auto"/>
        <w:jc w:val="both"/>
        <w:rPr>
          <w:rFonts w:ascii="Calibri" w:eastAsiaTheme="minorHAnsi" w:hAnsi="Calibri" w:cs="Calibri"/>
          <w:sz w:val="24"/>
          <w:szCs w:val="24"/>
          <w:lang w:eastAsia="en-US"/>
        </w:rPr>
      </w:pPr>
      <w:r w:rsidRPr="001968E5">
        <w:rPr>
          <w:rFonts w:ascii="Calibri" w:eastAsiaTheme="minorHAnsi" w:hAnsi="Calibri" w:cs="Calibri"/>
          <w:sz w:val="24"/>
          <w:szCs w:val="24"/>
          <w:lang w:eastAsia="en-US"/>
        </w:rPr>
        <w:t>20 αρσενικά   γκρι - φυσιολογικές πτέρυγες</w:t>
      </w:r>
    </w:p>
    <w:p w14:paraId="45B88480" w14:textId="77777777" w:rsidR="001968E5" w:rsidRPr="001968E5" w:rsidRDefault="001968E5" w:rsidP="007363C4">
      <w:pPr>
        <w:spacing w:after="0" w:line="240" w:lineRule="auto"/>
        <w:jc w:val="both"/>
        <w:rPr>
          <w:rFonts w:ascii="Calibri" w:eastAsiaTheme="minorHAnsi" w:hAnsi="Calibri" w:cs="Calibri"/>
          <w:sz w:val="24"/>
          <w:szCs w:val="24"/>
          <w:lang w:eastAsia="en-US"/>
        </w:rPr>
      </w:pPr>
      <w:r w:rsidRPr="001968E5">
        <w:rPr>
          <w:rFonts w:ascii="Calibri" w:eastAsiaTheme="minorHAnsi" w:hAnsi="Calibri" w:cs="Calibri"/>
          <w:sz w:val="24"/>
          <w:szCs w:val="24"/>
          <w:lang w:eastAsia="en-US"/>
        </w:rPr>
        <w:t>20 αρσενικά μαύρα  -  φυσιολογικές πτέρυγες</w:t>
      </w:r>
    </w:p>
    <w:p w14:paraId="4FD80E84" w14:textId="2996CEE9" w:rsidR="004472DF" w:rsidRPr="001968E5" w:rsidRDefault="001968E5" w:rsidP="007363C4">
      <w:pPr>
        <w:spacing w:after="0" w:line="240" w:lineRule="auto"/>
        <w:jc w:val="both"/>
        <w:rPr>
          <w:sz w:val="24"/>
          <w:szCs w:val="24"/>
        </w:rPr>
      </w:pPr>
      <w:r w:rsidRPr="001968E5">
        <w:rPr>
          <w:rFonts w:ascii="Calibri" w:eastAsiaTheme="minorHAnsi" w:hAnsi="Calibri" w:cs="Calibri"/>
          <w:sz w:val="24"/>
          <w:szCs w:val="24"/>
          <w:lang w:eastAsia="en-US"/>
        </w:rPr>
        <w:t xml:space="preserve">β. 20 από τα 120 άτομα αναμένεται ότι θα έχουν πτέρυγες με οδοντώσεις και μαύρο χρώμα σώματος. </w:t>
      </w:r>
    </w:p>
    <w:sectPr w:rsidR="004472DF" w:rsidRPr="001968E5" w:rsidSect="007363C4">
      <w:footerReference w:type="default" r:id="rId8"/>
      <w:pgSz w:w="11906" w:h="16838"/>
      <w:pgMar w:top="1440" w:right="1416"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432B3" w14:textId="77777777" w:rsidR="00511A1B" w:rsidRDefault="00511A1B" w:rsidP="00297AD6">
      <w:pPr>
        <w:spacing w:after="0" w:line="240" w:lineRule="auto"/>
      </w:pPr>
      <w:r>
        <w:separator/>
      </w:r>
    </w:p>
  </w:endnote>
  <w:endnote w:type="continuationSeparator" w:id="0">
    <w:p w14:paraId="4321975B" w14:textId="77777777" w:rsidR="00511A1B" w:rsidRDefault="00511A1B" w:rsidP="00297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14267"/>
      <w:docPartObj>
        <w:docPartGallery w:val="Page Numbers (Bottom of Page)"/>
        <w:docPartUnique/>
      </w:docPartObj>
    </w:sdtPr>
    <w:sdtContent>
      <w:p w14:paraId="0FA279CA" w14:textId="77777777" w:rsidR="00E52B72" w:rsidRDefault="00E52B72">
        <w:pPr>
          <w:pStyle w:val="a6"/>
          <w:jc w:val="center"/>
        </w:pPr>
        <w:r>
          <w:fldChar w:fldCharType="begin"/>
        </w:r>
        <w:r>
          <w:instrText>PAGE   \* MERGEFORMAT</w:instrText>
        </w:r>
        <w:r>
          <w:fldChar w:fldCharType="separate"/>
        </w:r>
        <w:r w:rsidR="00204E06">
          <w:rPr>
            <w:noProof/>
          </w:rPr>
          <w:t>1</w:t>
        </w:r>
        <w:r>
          <w:fldChar w:fldCharType="end"/>
        </w:r>
      </w:p>
    </w:sdtContent>
  </w:sdt>
  <w:p w14:paraId="6726E743" w14:textId="77777777" w:rsidR="00E52B72" w:rsidRDefault="00E52B7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B65AF" w14:textId="77777777" w:rsidR="00511A1B" w:rsidRDefault="00511A1B" w:rsidP="00297AD6">
      <w:pPr>
        <w:spacing w:after="0" w:line="240" w:lineRule="auto"/>
      </w:pPr>
      <w:r>
        <w:separator/>
      </w:r>
    </w:p>
  </w:footnote>
  <w:footnote w:type="continuationSeparator" w:id="0">
    <w:p w14:paraId="55255D51" w14:textId="77777777" w:rsidR="00511A1B" w:rsidRDefault="00511A1B" w:rsidP="00297A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52A65"/>
    <w:multiLevelType w:val="hybridMultilevel"/>
    <w:tmpl w:val="EB6EA33C"/>
    <w:lvl w:ilvl="0" w:tplc="B896CAE2">
      <w:start w:val="1"/>
      <w:numFmt w:val="decimal"/>
      <w:lvlText w:val="%1."/>
      <w:lvlJc w:val="left"/>
      <w:pPr>
        <w:ind w:left="-42" w:hanging="465"/>
      </w:pPr>
      <w:rPr>
        <w:rFonts w:hint="default"/>
      </w:rPr>
    </w:lvl>
    <w:lvl w:ilvl="1" w:tplc="04080019" w:tentative="1">
      <w:start w:val="1"/>
      <w:numFmt w:val="lowerLetter"/>
      <w:lvlText w:val="%2."/>
      <w:lvlJc w:val="left"/>
      <w:pPr>
        <w:ind w:left="573" w:hanging="360"/>
      </w:pPr>
    </w:lvl>
    <w:lvl w:ilvl="2" w:tplc="0408001B" w:tentative="1">
      <w:start w:val="1"/>
      <w:numFmt w:val="lowerRoman"/>
      <w:lvlText w:val="%3."/>
      <w:lvlJc w:val="right"/>
      <w:pPr>
        <w:ind w:left="1293" w:hanging="180"/>
      </w:pPr>
    </w:lvl>
    <w:lvl w:ilvl="3" w:tplc="0408000F" w:tentative="1">
      <w:start w:val="1"/>
      <w:numFmt w:val="decimal"/>
      <w:lvlText w:val="%4."/>
      <w:lvlJc w:val="left"/>
      <w:pPr>
        <w:ind w:left="2013" w:hanging="360"/>
      </w:pPr>
    </w:lvl>
    <w:lvl w:ilvl="4" w:tplc="04080019" w:tentative="1">
      <w:start w:val="1"/>
      <w:numFmt w:val="lowerLetter"/>
      <w:lvlText w:val="%5."/>
      <w:lvlJc w:val="left"/>
      <w:pPr>
        <w:ind w:left="2733" w:hanging="360"/>
      </w:pPr>
    </w:lvl>
    <w:lvl w:ilvl="5" w:tplc="0408001B" w:tentative="1">
      <w:start w:val="1"/>
      <w:numFmt w:val="lowerRoman"/>
      <w:lvlText w:val="%6."/>
      <w:lvlJc w:val="right"/>
      <w:pPr>
        <w:ind w:left="3453" w:hanging="180"/>
      </w:pPr>
    </w:lvl>
    <w:lvl w:ilvl="6" w:tplc="0408000F" w:tentative="1">
      <w:start w:val="1"/>
      <w:numFmt w:val="decimal"/>
      <w:lvlText w:val="%7."/>
      <w:lvlJc w:val="left"/>
      <w:pPr>
        <w:ind w:left="4173" w:hanging="360"/>
      </w:pPr>
    </w:lvl>
    <w:lvl w:ilvl="7" w:tplc="04080019" w:tentative="1">
      <w:start w:val="1"/>
      <w:numFmt w:val="lowerLetter"/>
      <w:lvlText w:val="%8."/>
      <w:lvlJc w:val="left"/>
      <w:pPr>
        <w:ind w:left="4893" w:hanging="360"/>
      </w:pPr>
    </w:lvl>
    <w:lvl w:ilvl="8" w:tplc="0408001B" w:tentative="1">
      <w:start w:val="1"/>
      <w:numFmt w:val="lowerRoman"/>
      <w:lvlText w:val="%9."/>
      <w:lvlJc w:val="right"/>
      <w:pPr>
        <w:ind w:left="5613" w:hanging="180"/>
      </w:pPr>
    </w:lvl>
  </w:abstractNum>
  <w:abstractNum w:abstractNumId="1" w15:restartNumberingAfterBreak="0">
    <w:nsid w:val="362F5816"/>
    <w:multiLevelType w:val="hybridMultilevel"/>
    <w:tmpl w:val="1A4C1D5C"/>
    <w:lvl w:ilvl="0" w:tplc="12F6DFEC">
      <w:numFmt w:val="bullet"/>
      <w:lvlText w:val="-"/>
      <w:lvlJc w:val="left"/>
      <w:pPr>
        <w:ind w:left="-207" w:hanging="360"/>
      </w:pPr>
      <w:rPr>
        <w:rFonts w:ascii="Calibri" w:eastAsiaTheme="minorHAnsi" w:hAnsi="Calibri" w:cs="Calibri" w:hint="default"/>
      </w:rPr>
    </w:lvl>
    <w:lvl w:ilvl="1" w:tplc="04080003" w:tentative="1">
      <w:start w:val="1"/>
      <w:numFmt w:val="bullet"/>
      <w:lvlText w:val="o"/>
      <w:lvlJc w:val="left"/>
      <w:pPr>
        <w:ind w:left="513" w:hanging="360"/>
      </w:pPr>
      <w:rPr>
        <w:rFonts w:ascii="Courier New" w:hAnsi="Courier New" w:cs="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cs="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cs="Courier New" w:hint="default"/>
      </w:rPr>
    </w:lvl>
    <w:lvl w:ilvl="8" w:tplc="04080005" w:tentative="1">
      <w:start w:val="1"/>
      <w:numFmt w:val="bullet"/>
      <w:lvlText w:val=""/>
      <w:lvlJc w:val="left"/>
      <w:pPr>
        <w:ind w:left="5553" w:hanging="360"/>
      </w:pPr>
      <w:rPr>
        <w:rFonts w:ascii="Wingdings" w:hAnsi="Wingdings" w:hint="default"/>
      </w:rPr>
    </w:lvl>
  </w:abstractNum>
  <w:num w:numId="1" w16cid:durableId="1115323982">
    <w:abstractNumId w:val="1"/>
  </w:num>
  <w:num w:numId="2" w16cid:durableId="1582254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69F8"/>
    <w:rsid w:val="00004B0F"/>
    <w:rsid w:val="00015D79"/>
    <w:rsid w:val="000405DC"/>
    <w:rsid w:val="000448B8"/>
    <w:rsid w:val="00045D11"/>
    <w:rsid w:val="00051F23"/>
    <w:rsid w:val="00062FC9"/>
    <w:rsid w:val="000C249F"/>
    <w:rsid w:val="000D3031"/>
    <w:rsid w:val="000E2328"/>
    <w:rsid w:val="00127733"/>
    <w:rsid w:val="00155A79"/>
    <w:rsid w:val="0017132E"/>
    <w:rsid w:val="00183554"/>
    <w:rsid w:val="001921C5"/>
    <w:rsid w:val="001968E5"/>
    <w:rsid w:val="001A3ED7"/>
    <w:rsid w:val="001D0D85"/>
    <w:rsid w:val="001D3380"/>
    <w:rsid w:val="00204E06"/>
    <w:rsid w:val="00223E3E"/>
    <w:rsid w:val="00235BFF"/>
    <w:rsid w:val="00254A2D"/>
    <w:rsid w:val="0027160F"/>
    <w:rsid w:val="002812FA"/>
    <w:rsid w:val="00297AD6"/>
    <w:rsid w:val="0031238A"/>
    <w:rsid w:val="00315A8D"/>
    <w:rsid w:val="00317A37"/>
    <w:rsid w:val="00323E10"/>
    <w:rsid w:val="00331D73"/>
    <w:rsid w:val="003321AF"/>
    <w:rsid w:val="00333262"/>
    <w:rsid w:val="003401F6"/>
    <w:rsid w:val="00340783"/>
    <w:rsid w:val="00382D34"/>
    <w:rsid w:val="003B03F6"/>
    <w:rsid w:val="003B59BC"/>
    <w:rsid w:val="003B767A"/>
    <w:rsid w:val="003C1244"/>
    <w:rsid w:val="003D54F5"/>
    <w:rsid w:val="003F4D50"/>
    <w:rsid w:val="004472DF"/>
    <w:rsid w:val="00456412"/>
    <w:rsid w:val="004623FF"/>
    <w:rsid w:val="0046478E"/>
    <w:rsid w:val="004647C0"/>
    <w:rsid w:val="004730FE"/>
    <w:rsid w:val="0049687B"/>
    <w:rsid w:val="004B11C8"/>
    <w:rsid w:val="004C060D"/>
    <w:rsid w:val="004C6D7F"/>
    <w:rsid w:val="004D209B"/>
    <w:rsid w:val="004D7453"/>
    <w:rsid w:val="004F1156"/>
    <w:rsid w:val="00511A1B"/>
    <w:rsid w:val="00515978"/>
    <w:rsid w:val="0055243A"/>
    <w:rsid w:val="005618C2"/>
    <w:rsid w:val="0056446D"/>
    <w:rsid w:val="00584BD8"/>
    <w:rsid w:val="00590085"/>
    <w:rsid w:val="0059057A"/>
    <w:rsid w:val="005A105F"/>
    <w:rsid w:val="005A7D00"/>
    <w:rsid w:val="00603820"/>
    <w:rsid w:val="006046D8"/>
    <w:rsid w:val="00613D5A"/>
    <w:rsid w:val="0061666E"/>
    <w:rsid w:val="006611FE"/>
    <w:rsid w:val="00662F9B"/>
    <w:rsid w:val="0067197C"/>
    <w:rsid w:val="00694977"/>
    <w:rsid w:val="006A6407"/>
    <w:rsid w:val="006C6ECA"/>
    <w:rsid w:val="006E68A5"/>
    <w:rsid w:val="006F6DC2"/>
    <w:rsid w:val="00720927"/>
    <w:rsid w:val="00725F7D"/>
    <w:rsid w:val="007363C4"/>
    <w:rsid w:val="00740060"/>
    <w:rsid w:val="00755CF8"/>
    <w:rsid w:val="00766C46"/>
    <w:rsid w:val="0077122F"/>
    <w:rsid w:val="00786DAC"/>
    <w:rsid w:val="007C011C"/>
    <w:rsid w:val="007C7D15"/>
    <w:rsid w:val="007D3958"/>
    <w:rsid w:val="007D66AD"/>
    <w:rsid w:val="007F0CB6"/>
    <w:rsid w:val="0080577C"/>
    <w:rsid w:val="008633F7"/>
    <w:rsid w:val="00866615"/>
    <w:rsid w:val="008718EA"/>
    <w:rsid w:val="008A5C04"/>
    <w:rsid w:val="008E13A0"/>
    <w:rsid w:val="008E7CBB"/>
    <w:rsid w:val="008F48C8"/>
    <w:rsid w:val="00921C01"/>
    <w:rsid w:val="0092661F"/>
    <w:rsid w:val="00961768"/>
    <w:rsid w:val="0098420D"/>
    <w:rsid w:val="00985E79"/>
    <w:rsid w:val="0099748D"/>
    <w:rsid w:val="00A07F7B"/>
    <w:rsid w:val="00A21CF6"/>
    <w:rsid w:val="00A246E9"/>
    <w:rsid w:val="00A263C1"/>
    <w:rsid w:val="00A369F8"/>
    <w:rsid w:val="00A4348D"/>
    <w:rsid w:val="00A578AD"/>
    <w:rsid w:val="00A672FE"/>
    <w:rsid w:val="00A840D1"/>
    <w:rsid w:val="00AB0890"/>
    <w:rsid w:val="00AB1CF4"/>
    <w:rsid w:val="00AC2760"/>
    <w:rsid w:val="00B3429F"/>
    <w:rsid w:val="00B36DA4"/>
    <w:rsid w:val="00B62520"/>
    <w:rsid w:val="00B6710B"/>
    <w:rsid w:val="00BB0F7E"/>
    <w:rsid w:val="00BC7543"/>
    <w:rsid w:val="00BD08C2"/>
    <w:rsid w:val="00BD200D"/>
    <w:rsid w:val="00BF6830"/>
    <w:rsid w:val="00C3311A"/>
    <w:rsid w:val="00C564D7"/>
    <w:rsid w:val="00C611C9"/>
    <w:rsid w:val="00C825F4"/>
    <w:rsid w:val="00C96532"/>
    <w:rsid w:val="00CA5703"/>
    <w:rsid w:val="00CD13AF"/>
    <w:rsid w:val="00CE1892"/>
    <w:rsid w:val="00CE6C0B"/>
    <w:rsid w:val="00CF6840"/>
    <w:rsid w:val="00D04381"/>
    <w:rsid w:val="00D41937"/>
    <w:rsid w:val="00D5237C"/>
    <w:rsid w:val="00D8236C"/>
    <w:rsid w:val="00DE0C66"/>
    <w:rsid w:val="00DE4D3B"/>
    <w:rsid w:val="00DE615D"/>
    <w:rsid w:val="00E13390"/>
    <w:rsid w:val="00E142F0"/>
    <w:rsid w:val="00E21585"/>
    <w:rsid w:val="00E26977"/>
    <w:rsid w:val="00E277D6"/>
    <w:rsid w:val="00E52B72"/>
    <w:rsid w:val="00E5588F"/>
    <w:rsid w:val="00E57A8F"/>
    <w:rsid w:val="00E62B4F"/>
    <w:rsid w:val="00EA2E1B"/>
    <w:rsid w:val="00F51C2E"/>
    <w:rsid w:val="00F76563"/>
    <w:rsid w:val="00F81048"/>
    <w:rsid w:val="00F84309"/>
    <w:rsid w:val="00FB55DA"/>
    <w:rsid w:val="00FC67D3"/>
    <w:rsid w:val="00FD12BF"/>
    <w:rsid w:val="00FD20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5FAD7"/>
  <w15:docId w15:val="{811CCE33-095C-4488-8667-C8582908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1244"/>
    <w:pPr>
      <w:spacing w:after="200" w:line="276" w:lineRule="auto"/>
    </w:pPr>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6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Char"/>
    <w:uiPriority w:val="1"/>
    <w:qFormat/>
    <w:rsid w:val="007F0CB6"/>
    <w:pPr>
      <w:widowControl w:val="0"/>
      <w:autoSpaceDE w:val="0"/>
      <w:autoSpaceDN w:val="0"/>
      <w:spacing w:after="0" w:line="240" w:lineRule="auto"/>
    </w:pPr>
    <w:rPr>
      <w:rFonts w:ascii="Times New Roman" w:eastAsia="Times New Roman" w:hAnsi="Times New Roman" w:cs="Times New Roman"/>
      <w:sz w:val="26"/>
      <w:szCs w:val="26"/>
      <w:lang w:bidi="el-GR"/>
    </w:rPr>
  </w:style>
  <w:style w:type="character" w:customStyle="1" w:styleId="Char">
    <w:name w:val="Σώμα κειμένου Char"/>
    <w:basedOn w:val="a0"/>
    <w:link w:val="a4"/>
    <w:uiPriority w:val="1"/>
    <w:rsid w:val="007F0CB6"/>
    <w:rPr>
      <w:rFonts w:ascii="Times New Roman" w:eastAsia="Times New Roman" w:hAnsi="Times New Roman" w:cs="Times New Roman"/>
      <w:sz w:val="26"/>
      <w:szCs w:val="26"/>
      <w:lang w:eastAsia="el-GR" w:bidi="el-GR"/>
    </w:rPr>
  </w:style>
  <w:style w:type="paragraph" w:customStyle="1" w:styleId="Default">
    <w:name w:val="Default"/>
    <w:rsid w:val="00D5237C"/>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Char0"/>
    <w:uiPriority w:val="99"/>
    <w:unhideWhenUsed/>
    <w:rsid w:val="00297AD6"/>
    <w:pPr>
      <w:tabs>
        <w:tab w:val="center" w:pos="4153"/>
        <w:tab w:val="right" w:pos="8306"/>
      </w:tabs>
      <w:spacing w:after="0" w:line="240" w:lineRule="auto"/>
    </w:pPr>
  </w:style>
  <w:style w:type="character" w:customStyle="1" w:styleId="Char0">
    <w:name w:val="Κεφαλίδα Char"/>
    <w:basedOn w:val="a0"/>
    <w:link w:val="a5"/>
    <w:uiPriority w:val="99"/>
    <w:rsid w:val="00297AD6"/>
    <w:rPr>
      <w:rFonts w:eastAsiaTheme="minorEastAsia"/>
      <w:lang w:eastAsia="el-GR"/>
    </w:rPr>
  </w:style>
  <w:style w:type="paragraph" w:styleId="a6">
    <w:name w:val="footer"/>
    <w:basedOn w:val="a"/>
    <w:link w:val="Char1"/>
    <w:uiPriority w:val="99"/>
    <w:unhideWhenUsed/>
    <w:rsid w:val="00297AD6"/>
    <w:pPr>
      <w:tabs>
        <w:tab w:val="center" w:pos="4153"/>
        <w:tab w:val="right" w:pos="8306"/>
      </w:tabs>
      <w:spacing w:after="0" w:line="240" w:lineRule="auto"/>
    </w:pPr>
  </w:style>
  <w:style w:type="character" w:customStyle="1" w:styleId="Char1">
    <w:name w:val="Υποσέλιδο Char"/>
    <w:basedOn w:val="a0"/>
    <w:link w:val="a6"/>
    <w:uiPriority w:val="99"/>
    <w:rsid w:val="00297AD6"/>
    <w:rPr>
      <w:rFonts w:eastAsiaTheme="minorEastAsia"/>
      <w:lang w:eastAsia="el-GR"/>
    </w:rPr>
  </w:style>
  <w:style w:type="paragraph" w:styleId="a7">
    <w:name w:val="List Paragraph"/>
    <w:basedOn w:val="a"/>
    <w:uiPriority w:val="34"/>
    <w:qFormat/>
    <w:rsid w:val="00CE6C0B"/>
    <w:pPr>
      <w:spacing w:after="160" w:line="259" w:lineRule="auto"/>
      <w:ind w:left="720"/>
      <w:contextualSpacing/>
    </w:pPr>
    <w:rPr>
      <w:rFonts w:eastAsiaTheme="minorHAnsi"/>
      <w:lang w:eastAsia="en-US"/>
    </w:rPr>
  </w:style>
  <w:style w:type="character" w:styleId="-">
    <w:name w:val="Hyperlink"/>
    <w:basedOn w:val="a0"/>
    <w:uiPriority w:val="99"/>
    <w:semiHidden/>
    <w:unhideWhenUsed/>
    <w:rsid w:val="001D33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F3F8B-1EED-42C6-98F7-7DC69C4FC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4</Pages>
  <Words>1563</Words>
  <Characters>8443</Characters>
  <Application>Microsoft Office Word</Application>
  <DocSecurity>0</DocSecurity>
  <Lines>70</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ΒΑΣΙΛΕΙΟΣ ΣΠΥΡΟΥ</cp:lastModifiedBy>
  <cp:revision>18</cp:revision>
  <cp:lastPrinted>2025-12-20T07:30:00Z</cp:lastPrinted>
  <dcterms:created xsi:type="dcterms:W3CDTF">2025-12-21T08:00:00Z</dcterms:created>
  <dcterms:modified xsi:type="dcterms:W3CDTF">2026-01-03T12:13:00Z</dcterms:modified>
</cp:coreProperties>
</file>